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04DE4005"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 xml:space="preserve">TSG-RAN WG4 Meeting </w:t>
      </w:r>
      <w:r w:rsidR="005908C4">
        <w:rPr>
          <w:rFonts w:ascii="Arial" w:eastAsia="SimSun" w:hAnsi="Arial"/>
          <w:b/>
          <w:sz w:val="24"/>
          <w:szCs w:val="24"/>
          <w:lang w:val="en-US" w:eastAsia="zh-CN"/>
        </w:rPr>
        <w:t>NR #</w:t>
      </w:r>
      <w:r w:rsidR="00CB50F4">
        <w:rPr>
          <w:rFonts w:ascii="Arial" w:eastAsia="SimSun" w:hAnsi="Arial"/>
          <w:b/>
          <w:sz w:val="24"/>
          <w:szCs w:val="24"/>
          <w:lang w:val="en-US" w:eastAsia="zh-CN"/>
        </w:rPr>
        <w:t>3</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681657" w:rsidRPr="00681657">
        <w:rPr>
          <w:rFonts w:ascii="Arial" w:hAnsi="Arial" w:cs="Arial"/>
          <w:b/>
          <w:noProof/>
          <w:sz w:val="24"/>
          <w:szCs w:val="24"/>
          <w:lang w:val="en-US"/>
        </w:rPr>
        <w:t>R4-</w:t>
      </w:r>
      <w:r w:rsidR="00CB50F4" w:rsidRPr="00681657">
        <w:rPr>
          <w:rFonts w:ascii="Arial" w:hAnsi="Arial" w:cs="Arial"/>
          <w:b/>
          <w:noProof/>
          <w:sz w:val="24"/>
          <w:szCs w:val="24"/>
          <w:lang w:val="en-US"/>
        </w:rPr>
        <w:t>170</w:t>
      </w:r>
      <w:r w:rsidR="00CB50F4">
        <w:rPr>
          <w:rFonts w:ascii="Arial" w:hAnsi="Arial" w:cs="Arial"/>
          <w:b/>
          <w:noProof/>
          <w:sz w:val="24"/>
          <w:szCs w:val="24"/>
          <w:lang w:val="en-US"/>
        </w:rPr>
        <w:t>9502</w:t>
      </w:r>
    </w:p>
    <w:p w14:paraId="07C38993" w14:textId="48484654" w:rsidR="00EB4C31" w:rsidRDefault="00CB50F4" w:rsidP="00BE4217">
      <w:pPr>
        <w:pStyle w:val="Footer"/>
        <w:jc w:val="both"/>
        <w:rPr>
          <w:rFonts w:eastAsia="SimSun"/>
          <w:i w:val="0"/>
          <w:noProof w:val="0"/>
          <w:sz w:val="24"/>
          <w:szCs w:val="24"/>
          <w:lang w:eastAsia="zh-CN"/>
        </w:rPr>
      </w:pPr>
      <w:r>
        <w:rPr>
          <w:rFonts w:eastAsia="SimSun"/>
          <w:i w:val="0"/>
          <w:noProof w:val="0"/>
          <w:sz w:val="24"/>
          <w:szCs w:val="24"/>
          <w:lang w:eastAsia="zh-CN"/>
        </w:rPr>
        <w:t>Nagoya, Japan</w:t>
      </w:r>
      <w:r w:rsidR="00B73408" w:rsidRPr="006012A0">
        <w:rPr>
          <w:rFonts w:eastAsia="SimSun"/>
          <w:i w:val="0"/>
          <w:noProof w:val="0"/>
          <w:sz w:val="24"/>
          <w:szCs w:val="24"/>
          <w:lang w:eastAsia="zh-CN"/>
        </w:rPr>
        <w:t xml:space="preserve">, </w:t>
      </w:r>
      <w:r>
        <w:rPr>
          <w:rFonts w:eastAsia="SimSun"/>
          <w:i w:val="0"/>
          <w:noProof w:val="0"/>
          <w:sz w:val="24"/>
          <w:szCs w:val="24"/>
          <w:lang w:eastAsia="zh-CN"/>
        </w:rPr>
        <w:t>18</w:t>
      </w:r>
      <w:r w:rsidR="00B73408" w:rsidRPr="006012A0">
        <w:rPr>
          <w:rFonts w:eastAsia="SimSun"/>
          <w:i w:val="0"/>
          <w:noProof w:val="0"/>
          <w:sz w:val="24"/>
          <w:szCs w:val="24"/>
          <w:lang w:eastAsia="zh-CN"/>
        </w:rPr>
        <w:t>-</w:t>
      </w:r>
      <w:r>
        <w:rPr>
          <w:rFonts w:eastAsia="SimSun"/>
          <w:i w:val="0"/>
          <w:noProof w:val="0"/>
          <w:sz w:val="24"/>
          <w:szCs w:val="24"/>
          <w:lang w:eastAsia="zh-CN"/>
        </w:rPr>
        <w:t>21</w:t>
      </w:r>
      <w:r w:rsidRPr="006012A0">
        <w:rPr>
          <w:rFonts w:eastAsia="SimSun"/>
          <w:i w:val="0"/>
          <w:noProof w:val="0"/>
          <w:sz w:val="24"/>
          <w:szCs w:val="24"/>
          <w:lang w:eastAsia="zh-CN"/>
        </w:rPr>
        <w:t xml:space="preserve"> </w:t>
      </w:r>
      <w:r>
        <w:rPr>
          <w:rFonts w:eastAsia="SimSun"/>
          <w:i w:val="0"/>
          <w:noProof w:val="0"/>
          <w:sz w:val="24"/>
          <w:szCs w:val="24"/>
          <w:lang w:eastAsia="zh-CN"/>
        </w:rPr>
        <w:t>September</w:t>
      </w:r>
      <w:r w:rsidRPr="006012A0">
        <w:rPr>
          <w:rFonts w:eastAsia="SimSun"/>
          <w:i w:val="0"/>
          <w:noProof w:val="0"/>
          <w:sz w:val="24"/>
          <w:szCs w:val="24"/>
          <w:lang w:eastAsia="zh-CN"/>
        </w:rPr>
        <w:t xml:space="preserve"> </w:t>
      </w:r>
      <w:r w:rsidR="00B73408" w:rsidRPr="006012A0">
        <w:rPr>
          <w:rFonts w:eastAsia="SimSun"/>
          <w:i w:val="0"/>
          <w:noProof w:val="0"/>
          <w:sz w:val="24"/>
          <w:szCs w:val="24"/>
          <w:lang w:eastAsia="zh-CN"/>
        </w:rPr>
        <w:t>2017</w:t>
      </w:r>
    </w:p>
    <w:p w14:paraId="797C43C6" w14:textId="77777777" w:rsidR="00B73408" w:rsidRDefault="00B73408" w:rsidP="00BE4217">
      <w:pPr>
        <w:pStyle w:val="Footer"/>
        <w:jc w:val="both"/>
        <w:rPr>
          <w:i w:val="0"/>
          <w:noProof w:val="0"/>
          <w:sz w:val="24"/>
          <w:szCs w:val="24"/>
          <w:lang w:val="en-GB" w:eastAsia="ja-JP"/>
        </w:rPr>
      </w:pPr>
    </w:p>
    <w:p w14:paraId="73819049" w14:textId="11FD8B8A"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5908C4">
        <w:rPr>
          <w:rFonts w:ascii="Arial" w:hAnsi="Arial"/>
          <w:sz w:val="24"/>
        </w:rPr>
        <w:t>3.</w:t>
      </w:r>
      <w:r w:rsidR="00CB50F4">
        <w:rPr>
          <w:rFonts w:ascii="Arial" w:hAnsi="Arial"/>
          <w:sz w:val="24"/>
        </w:rPr>
        <w:t>3.4.4.2</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4606A7AA" w14:textId="71D11605"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B50F4">
        <w:rPr>
          <w:rFonts w:ascii="Arial" w:hAnsi="Arial"/>
          <w:sz w:val="24"/>
          <w:lang w:val="en-US"/>
        </w:rPr>
        <w:t>NR UE blocking for sub-6GHz</w:t>
      </w:r>
    </w:p>
    <w:p w14:paraId="085AFF46" w14:textId="357362F2"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373B9F">
        <w:rPr>
          <w:rFonts w:ascii="Arial" w:hAnsi="Arial"/>
          <w:sz w:val="24"/>
          <w:lang w:val="en-US"/>
        </w:rPr>
        <w:t>Discussion</w:t>
      </w:r>
    </w:p>
    <w:p w14:paraId="25FFE418"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0F757CA6" w14:textId="5D2AAD15" w:rsidR="00A046DE" w:rsidRPr="002E6802" w:rsidRDefault="00CB50F4" w:rsidP="006038D6">
      <w:pPr>
        <w:jc w:val="both"/>
        <w:rPr>
          <w:rFonts w:ascii="Arial" w:hAnsi="Arial" w:cs="Arial"/>
          <w:lang w:val="en-US"/>
        </w:rPr>
      </w:pPr>
      <w:r>
        <w:rPr>
          <w:rFonts w:ascii="Arial" w:hAnsi="Arial" w:cs="Arial"/>
          <w:lang w:val="en-US"/>
        </w:rPr>
        <w:t>NR UE blocking was discussed briefly in the last meeting</w:t>
      </w:r>
      <w:r w:rsidR="002A11BA">
        <w:rPr>
          <w:rFonts w:ascii="Arial" w:hAnsi="Arial" w:cs="Arial"/>
          <w:lang w:val="en-US"/>
        </w:rPr>
        <w:t>s</w:t>
      </w:r>
      <w:r w:rsidR="009349A6">
        <w:rPr>
          <w:rFonts w:ascii="Arial" w:hAnsi="Arial" w:cs="Arial"/>
          <w:lang w:val="en-US"/>
        </w:rPr>
        <w:t>.</w:t>
      </w:r>
      <w:r w:rsidR="0021286E">
        <w:rPr>
          <w:rFonts w:ascii="Arial" w:hAnsi="Arial" w:cs="Arial"/>
          <w:lang w:val="en-US"/>
        </w:rPr>
        <w:t xml:space="preserve"> </w:t>
      </w:r>
      <w:r w:rsidR="007A2722" w:rsidRPr="002E6802">
        <w:rPr>
          <w:rFonts w:ascii="Arial" w:hAnsi="Arial" w:cs="Arial"/>
          <w:lang w:val="en-US"/>
        </w:rPr>
        <w:t xml:space="preserve">This document </w:t>
      </w:r>
      <w:r w:rsidR="009349A6">
        <w:rPr>
          <w:rFonts w:ascii="Arial" w:hAnsi="Arial" w:cs="Arial"/>
          <w:lang w:val="en-US"/>
        </w:rPr>
        <w:t xml:space="preserve">provides our views on the </w:t>
      </w:r>
      <w:r>
        <w:rPr>
          <w:rFonts w:ascii="Arial" w:hAnsi="Arial" w:cs="Arial"/>
          <w:lang w:val="en-US"/>
        </w:rPr>
        <w:t>NR UE in-band blocking</w:t>
      </w:r>
      <w:r w:rsidR="007A2722" w:rsidRPr="002E6802">
        <w:rPr>
          <w:rFonts w:ascii="Arial" w:hAnsi="Arial" w:cs="Arial"/>
          <w:lang w:val="en-US"/>
        </w:rPr>
        <w:t>.</w:t>
      </w:r>
    </w:p>
    <w:p w14:paraId="64DE2104" w14:textId="293BA999" w:rsidR="000C7068" w:rsidRPr="00E42CF5" w:rsidRDefault="007A2722" w:rsidP="006038D6">
      <w:pPr>
        <w:jc w:val="both"/>
        <w:rPr>
          <w:sz w:val="24"/>
          <w:szCs w:val="24"/>
          <w:lang w:val="en-US"/>
        </w:rPr>
      </w:pPr>
      <w:r>
        <w:rPr>
          <w:sz w:val="24"/>
          <w:szCs w:val="24"/>
          <w:lang w:val="en-US"/>
        </w:rPr>
        <w:t xml:space="preserve"> </w:t>
      </w:r>
      <w:r w:rsidR="006038D6">
        <w:rPr>
          <w:sz w:val="24"/>
          <w:szCs w:val="24"/>
          <w:lang w:val="en-US"/>
        </w:rPr>
        <w:t xml:space="preserve">   </w:t>
      </w:r>
    </w:p>
    <w:p w14:paraId="38A58E6A" w14:textId="1F5A3DE2" w:rsidR="00024305" w:rsidRDefault="000E0602" w:rsidP="00024305">
      <w:pPr>
        <w:pStyle w:val="Heading1"/>
        <w:tabs>
          <w:tab w:val="clear" w:pos="432"/>
          <w:tab w:val="num" w:pos="522"/>
        </w:tabs>
        <w:ind w:left="522" w:hanging="522"/>
        <w:jc w:val="both"/>
        <w:rPr>
          <w:lang w:val="en-US"/>
        </w:rPr>
      </w:pPr>
      <w:r>
        <w:rPr>
          <w:lang w:val="en-US"/>
        </w:rPr>
        <w:t>Discussion</w:t>
      </w:r>
    </w:p>
    <w:p w14:paraId="1712A1EB" w14:textId="789E0F2E" w:rsidR="00CB50F4" w:rsidRDefault="00CB50F4" w:rsidP="00E132BE">
      <w:pPr>
        <w:jc w:val="both"/>
        <w:rPr>
          <w:rFonts w:ascii="Arial" w:hAnsi="Arial" w:cs="Arial"/>
          <w:lang w:val="en-US"/>
        </w:rPr>
      </w:pPr>
      <w:r>
        <w:rPr>
          <w:rFonts w:ascii="Arial" w:hAnsi="Arial" w:cs="Arial"/>
          <w:lang w:val="en-US"/>
        </w:rPr>
        <w:t>It was</w:t>
      </w:r>
      <w:r w:rsidR="008B00C7">
        <w:rPr>
          <w:rFonts w:ascii="Arial" w:hAnsi="Arial" w:cs="Arial"/>
          <w:lang w:val="en-US"/>
        </w:rPr>
        <w:t xml:space="preserve"> agreed in the previous meeting</w:t>
      </w:r>
      <w:r w:rsidR="00210D4F">
        <w:rPr>
          <w:rFonts w:ascii="Arial" w:hAnsi="Arial" w:cs="Arial"/>
          <w:lang w:val="en-US"/>
        </w:rPr>
        <w:t>s</w:t>
      </w:r>
      <w:r>
        <w:rPr>
          <w:rFonts w:ascii="Arial" w:hAnsi="Arial" w:cs="Arial"/>
          <w:lang w:val="en-US"/>
        </w:rPr>
        <w:t xml:space="preserve"> that the wanted signal bandwidth and the interferer signal bandwidth are the same for ACS.</w:t>
      </w:r>
      <w:r w:rsidR="008B00C7">
        <w:rPr>
          <w:rFonts w:ascii="Arial" w:hAnsi="Arial" w:cs="Arial"/>
          <w:lang w:val="en-US"/>
        </w:rPr>
        <w:t xml:space="preserve"> In the following two tables, we propose the settings for in-band blocking.</w:t>
      </w:r>
    </w:p>
    <w:p w14:paraId="7E40ED5E" w14:textId="5962614F" w:rsidR="0084423C" w:rsidRPr="0032110F" w:rsidRDefault="0084423C" w:rsidP="0084423C">
      <w:pPr>
        <w:pStyle w:val="TH"/>
      </w:pPr>
      <w:r w:rsidRPr="0032110F">
        <w:t xml:space="preserve">Table 1: </w:t>
      </w:r>
      <w:r>
        <w:t>In-band blocking parameter</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244"/>
        <w:gridCol w:w="1080"/>
        <w:gridCol w:w="1260"/>
        <w:gridCol w:w="1096"/>
        <w:gridCol w:w="1244"/>
        <w:gridCol w:w="1530"/>
      </w:tblGrid>
      <w:tr w:rsidR="00F03228" w:rsidRPr="00570FF5" w14:paraId="6236EF8A" w14:textId="77777777" w:rsidTr="005B078E">
        <w:trPr>
          <w:jc w:val="center"/>
        </w:trPr>
        <w:tc>
          <w:tcPr>
            <w:tcW w:w="1553" w:type="dxa"/>
            <w:vMerge w:val="restart"/>
          </w:tcPr>
          <w:p w14:paraId="18571591" w14:textId="77777777" w:rsidR="00F03228" w:rsidRPr="00570FF5" w:rsidRDefault="00F03228" w:rsidP="00AB4A59">
            <w:pPr>
              <w:pStyle w:val="TAH"/>
              <w:rPr>
                <w:rFonts w:cs="Arial"/>
              </w:rPr>
            </w:pPr>
            <w:r w:rsidRPr="00570FF5">
              <w:rPr>
                <w:rFonts w:cs="Arial"/>
              </w:rPr>
              <w:t>Rx parameter</w:t>
            </w:r>
          </w:p>
        </w:tc>
        <w:tc>
          <w:tcPr>
            <w:tcW w:w="708" w:type="dxa"/>
            <w:vMerge w:val="restart"/>
          </w:tcPr>
          <w:p w14:paraId="5FE30C61" w14:textId="77777777" w:rsidR="00F03228" w:rsidRPr="00570FF5" w:rsidRDefault="00F03228" w:rsidP="00AB4A59">
            <w:pPr>
              <w:pStyle w:val="TAH"/>
              <w:rPr>
                <w:rFonts w:cs="Arial"/>
              </w:rPr>
            </w:pPr>
            <w:r w:rsidRPr="00570FF5">
              <w:rPr>
                <w:rFonts w:cs="Arial"/>
              </w:rPr>
              <w:t xml:space="preserve">Units </w:t>
            </w:r>
          </w:p>
        </w:tc>
        <w:tc>
          <w:tcPr>
            <w:tcW w:w="7454" w:type="dxa"/>
            <w:gridSpan w:val="6"/>
          </w:tcPr>
          <w:p w14:paraId="245EC1A0" w14:textId="77777777" w:rsidR="00F03228" w:rsidRPr="008C5908" w:rsidRDefault="00F03228" w:rsidP="00AB4A59">
            <w:pPr>
              <w:pStyle w:val="TAH"/>
              <w:rPr>
                <w:rFonts w:cs="Arial"/>
              </w:rPr>
            </w:pPr>
            <w:r w:rsidRPr="008C5908">
              <w:rPr>
                <w:rFonts w:cs="Arial"/>
              </w:rPr>
              <w:t>Channel bandwidth</w:t>
            </w:r>
          </w:p>
        </w:tc>
      </w:tr>
      <w:tr w:rsidR="00F03228" w:rsidRPr="00570FF5" w14:paraId="6A213B76" w14:textId="77777777" w:rsidTr="005B078E">
        <w:trPr>
          <w:jc w:val="center"/>
        </w:trPr>
        <w:tc>
          <w:tcPr>
            <w:tcW w:w="1553" w:type="dxa"/>
            <w:vMerge/>
          </w:tcPr>
          <w:p w14:paraId="709067DB" w14:textId="77777777" w:rsidR="00F03228" w:rsidRPr="00570FF5" w:rsidRDefault="00F03228" w:rsidP="00F03228">
            <w:pPr>
              <w:pStyle w:val="TAH"/>
              <w:rPr>
                <w:rFonts w:cs="Arial"/>
              </w:rPr>
            </w:pPr>
          </w:p>
        </w:tc>
        <w:tc>
          <w:tcPr>
            <w:tcW w:w="708" w:type="dxa"/>
            <w:vMerge/>
          </w:tcPr>
          <w:p w14:paraId="6EED3DE2" w14:textId="77777777" w:rsidR="00F03228" w:rsidRPr="00570FF5" w:rsidRDefault="00F03228" w:rsidP="00F03228">
            <w:pPr>
              <w:pStyle w:val="TAH"/>
              <w:rPr>
                <w:rFonts w:cs="Arial"/>
              </w:rPr>
            </w:pPr>
          </w:p>
        </w:tc>
        <w:tc>
          <w:tcPr>
            <w:tcW w:w="1244" w:type="dxa"/>
          </w:tcPr>
          <w:p w14:paraId="1E6BF4B9" w14:textId="4ED5BFB8" w:rsidR="00F03228" w:rsidRPr="00570FF5" w:rsidRDefault="00F03228" w:rsidP="00F03228">
            <w:pPr>
              <w:pStyle w:val="TAH"/>
              <w:rPr>
                <w:rFonts w:cs="Arial"/>
              </w:rPr>
            </w:pPr>
            <w:r w:rsidRPr="00570FF5">
              <w:rPr>
                <w:rFonts w:cs="Arial"/>
              </w:rPr>
              <w:t>5 MHz</w:t>
            </w:r>
          </w:p>
        </w:tc>
        <w:tc>
          <w:tcPr>
            <w:tcW w:w="1080" w:type="dxa"/>
          </w:tcPr>
          <w:p w14:paraId="2E982D28" w14:textId="735F413E" w:rsidR="00F03228" w:rsidRPr="008C5908" w:rsidRDefault="00F03228" w:rsidP="00F03228">
            <w:pPr>
              <w:pStyle w:val="TAH"/>
              <w:rPr>
                <w:rFonts w:cs="Arial"/>
              </w:rPr>
            </w:pPr>
            <w:r w:rsidRPr="008C5908">
              <w:rPr>
                <w:rFonts w:cs="Arial"/>
              </w:rPr>
              <w:t>10 MHz</w:t>
            </w:r>
          </w:p>
        </w:tc>
        <w:tc>
          <w:tcPr>
            <w:tcW w:w="1260" w:type="dxa"/>
          </w:tcPr>
          <w:p w14:paraId="1F092A1B" w14:textId="5694A7CF" w:rsidR="00F03228" w:rsidRPr="008C5908" w:rsidRDefault="00F03228" w:rsidP="00F03228">
            <w:pPr>
              <w:pStyle w:val="TAH"/>
              <w:rPr>
                <w:rFonts w:cs="Arial"/>
              </w:rPr>
            </w:pPr>
            <w:r w:rsidRPr="008C5908">
              <w:rPr>
                <w:rFonts w:cs="Arial"/>
              </w:rPr>
              <w:t>15 MHz</w:t>
            </w:r>
          </w:p>
        </w:tc>
        <w:tc>
          <w:tcPr>
            <w:tcW w:w="1096" w:type="dxa"/>
          </w:tcPr>
          <w:p w14:paraId="3DA107BB" w14:textId="51FA7DB5" w:rsidR="00F03228" w:rsidRPr="008C5908" w:rsidRDefault="00F03228" w:rsidP="00F03228">
            <w:pPr>
              <w:pStyle w:val="TAH"/>
              <w:rPr>
                <w:rFonts w:cs="Arial"/>
              </w:rPr>
            </w:pPr>
            <w:r w:rsidRPr="008C5908">
              <w:rPr>
                <w:rFonts w:cs="Arial"/>
              </w:rPr>
              <w:t>20 MHz</w:t>
            </w:r>
          </w:p>
        </w:tc>
        <w:tc>
          <w:tcPr>
            <w:tcW w:w="1244" w:type="dxa"/>
          </w:tcPr>
          <w:p w14:paraId="65B25411" w14:textId="26FEF446" w:rsidR="00F03228" w:rsidRPr="008C5908" w:rsidRDefault="00E35C3C" w:rsidP="00F03228">
            <w:pPr>
              <w:pStyle w:val="TAH"/>
              <w:rPr>
                <w:rFonts w:cs="Arial"/>
              </w:rPr>
            </w:pPr>
            <w:r w:rsidRPr="008C5908">
              <w:rPr>
                <w:rFonts w:cs="Arial"/>
              </w:rPr>
              <w:t>50 MHz</w:t>
            </w:r>
          </w:p>
        </w:tc>
        <w:tc>
          <w:tcPr>
            <w:tcW w:w="1530" w:type="dxa"/>
          </w:tcPr>
          <w:p w14:paraId="055006CB" w14:textId="1DEDEA7D" w:rsidR="00F03228" w:rsidRPr="008C5908" w:rsidRDefault="00E35C3C" w:rsidP="00F03228">
            <w:pPr>
              <w:pStyle w:val="TAH"/>
              <w:rPr>
                <w:rFonts w:cs="Arial"/>
              </w:rPr>
            </w:pPr>
            <w:r w:rsidRPr="008C5908">
              <w:rPr>
                <w:rFonts w:cs="Arial"/>
              </w:rPr>
              <w:t>100 MHz</w:t>
            </w:r>
          </w:p>
        </w:tc>
      </w:tr>
      <w:tr w:rsidR="00F03228" w:rsidRPr="00570FF5" w14:paraId="244EE6C8" w14:textId="77777777" w:rsidTr="005B078E">
        <w:trPr>
          <w:jc w:val="center"/>
        </w:trPr>
        <w:tc>
          <w:tcPr>
            <w:tcW w:w="1553" w:type="dxa"/>
            <w:vMerge w:val="restart"/>
            <w:vAlign w:val="center"/>
          </w:tcPr>
          <w:p w14:paraId="17F31408" w14:textId="77777777" w:rsidR="00F03228" w:rsidRPr="00570FF5" w:rsidRDefault="00F03228" w:rsidP="00F03228">
            <w:pPr>
              <w:pStyle w:val="TAL"/>
              <w:rPr>
                <w:rFonts w:cs="Arial"/>
              </w:rPr>
            </w:pPr>
            <w:r w:rsidRPr="00570FF5">
              <w:rPr>
                <w:rFonts w:cs="Arial"/>
              </w:rPr>
              <w:t>Power in Transmission Bandwidth Configuration</w:t>
            </w:r>
          </w:p>
        </w:tc>
        <w:tc>
          <w:tcPr>
            <w:tcW w:w="708" w:type="dxa"/>
            <w:vMerge w:val="restart"/>
            <w:vAlign w:val="center"/>
          </w:tcPr>
          <w:p w14:paraId="63543B8A" w14:textId="77777777" w:rsidR="00F03228" w:rsidRPr="00570FF5" w:rsidRDefault="00F03228" w:rsidP="00F03228">
            <w:pPr>
              <w:pStyle w:val="TAC"/>
              <w:rPr>
                <w:rFonts w:cs="Arial"/>
              </w:rPr>
            </w:pPr>
            <w:r w:rsidRPr="00570FF5">
              <w:rPr>
                <w:rFonts w:cs="Arial"/>
              </w:rPr>
              <w:t>dBm</w:t>
            </w:r>
          </w:p>
        </w:tc>
        <w:tc>
          <w:tcPr>
            <w:tcW w:w="7454" w:type="dxa"/>
            <w:gridSpan w:val="6"/>
            <w:vAlign w:val="center"/>
          </w:tcPr>
          <w:p w14:paraId="317D05A9" w14:textId="77777777" w:rsidR="00F03228" w:rsidRPr="008C5908" w:rsidRDefault="00F03228" w:rsidP="00F03228">
            <w:pPr>
              <w:pStyle w:val="TAC"/>
              <w:rPr>
                <w:rFonts w:cs="Arial"/>
              </w:rPr>
            </w:pPr>
            <w:r w:rsidRPr="008C5908">
              <w:rPr>
                <w:rFonts w:cs="Arial"/>
              </w:rPr>
              <w:t>REFSENS + channel bandwidth specific value below</w:t>
            </w:r>
          </w:p>
        </w:tc>
      </w:tr>
      <w:tr w:rsidR="00F03228" w:rsidRPr="00570FF5" w14:paraId="401D5372" w14:textId="77777777" w:rsidTr="005B078E">
        <w:trPr>
          <w:jc w:val="center"/>
        </w:trPr>
        <w:tc>
          <w:tcPr>
            <w:tcW w:w="1553" w:type="dxa"/>
            <w:vMerge/>
          </w:tcPr>
          <w:p w14:paraId="01F85DF4" w14:textId="77777777" w:rsidR="00F03228" w:rsidRPr="00570FF5" w:rsidRDefault="00F03228" w:rsidP="00F03228">
            <w:pPr>
              <w:pStyle w:val="TAL"/>
              <w:rPr>
                <w:rFonts w:cs="Arial"/>
                <w:bCs/>
              </w:rPr>
            </w:pPr>
          </w:p>
        </w:tc>
        <w:tc>
          <w:tcPr>
            <w:tcW w:w="708" w:type="dxa"/>
            <w:vMerge/>
          </w:tcPr>
          <w:p w14:paraId="3038FE35" w14:textId="77777777" w:rsidR="00F03228" w:rsidRPr="00570FF5" w:rsidRDefault="00F03228" w:rsidP="00F03228">
            <w:pPr>
              <w:pStyle w:val="TAC"/>
              <w:rPr>
                <w:rFonts w:cs="Arial"/>
              </w:rPr>
            </w:pPr>
          </w:p>
        </w:tc>
        <w:tc>
          <w:tcPr>
            <w:tcW w:w="1244" w:type="dxa"/>
            <w:vAlign w:val="center"/>
          </w:tcPr>
          <w:p w14:paraId="157D0350" w14:textId="4B5BD0D7" w:rsidR="00F03228" w:rsidRPr="00570FF5" w:rsidRDefault="00F03228" w:rsidP="00F03228">
            <w:pPr>
              <w:pStyle w:val="TAC"/>
              <w:rPr>
                <w:rFonts w:cs="Arial"/>
              </w:rPr>
            </w:pPr>
            <w:r w:rsidRPr="00570FF5">
              <w:rPr>
                <w:rFonts w:cs="Arial"/>
              </w:rPr>
              <w:t>6</w:t>
            </w:r>
          </w:p>
        </w:tc>
        <w:tc>
          <w:tcPr>
            <w:tcW w:w="1080" w:type="dxa"/>
            <w:vAlign w:val="center"/>
          </w:tcPr>
          <w:p w14:paraId="77F4C630" w14:textId="6EDEA3B4" w:rsidR="00F03228" w:rsidRPr="008C5908" w:rsidRDefault="00186D4C" w:rsidP="00F03228">
            <w:pPr>
              <w:pStyle w:val="TAC"/>
              <w:rPr>
                <w:rFonts w:cs="Arial"/>
              </w:rPr>
            </w:pPr>
            <w:r w:rsidRPr="008C5908">
              <w:rPr>
                <w:rFonts w:cs="Arial"/>
              </w:rPr>
              <w:t>[</w:t>
            </w:r>
            <w:r w:rsidR="00F03228" w:rsidRPr="008C5908">
              <w:rPr>
                <w:rFonts w:cs="Arial"/>
              </w:rPr>
              <w:t>6</w:t>
            </w:r>
            <w:r w:rsidRPr="008C5908">
              <w:rPr>
                <w:rFonts w:cs="Arial"/>
              </w:rPr>
              <w:t>]</w:t>
            </w:r>
          </w:p>
        </w:tc>
        <w:tc>
          <w:tcPr>
            <w:tcW w:w="1260" w:type="dxa"/>
            <w:vAlign w:val="center"/>
          </w:tcPr>
          <w:p w14:paraId="04640D23" w14:textId="61820A46" w:rsidR="00F03228" w:rsidRPr="008C5908" w:rsidRDefault="00186D4C" w:rsidP="00A1732F">
            <w:pPr>
              <w:pStyle w:val="TAC"/>
              <w:rPr>
                <w:rFonts w:cs="Arial"/>
              </w:rPr>
            </w:pPr>
            <w:r w:rsidRPr="008C5908">
              <w:rPr>
                <w:rFonts w:cs="Arial"/>
              </w:rPr>
              <w:t>[</w:t>
            </w:r>
            <w:r w:rsidR="00A1732F" w:rsidRPr="008C5908">
              <w:rPr>
                <w:rFonts w:cs="Arial"/>
              </w:rPr>
              <w:t>6</w:t>
            </w:r>
            <w:r w:rsidRPr="008C5908">
              <w:rPr>
                <w:rFonts w:cs="Arial"/>
              </w:rPr>
              <w:t>]</w:t>
            </w:r>
          </w:p>
        </w:tc>
        <w:tc>
          <w:tcPr>
            <w:tcW w:w="1096" w:type="dxa"/>
            <w:vAlign w:val="center"/>
          </w:tcPr>
          <w:p w14:paraId="0D58A832" w14:textId="707EB7A8" w:rsidR="00F03228" w:rsidRPr="008C5908" w:rsidRDefault="00186D4C" w:rsidP="00A1732F">
            <w:pPr>
              <w:pStyle w:val="TAC"/>
              <w:rPr>
                <w:rFonts w:cs="Arial"/>
              </w:rPr>
            </w:pPr>
            <w:r w:rsidRPr="008C5908">
              <w:rPr>
                <w:rFonts w:cs="Arial"/>
              </w:rPr>
              <w:t>[</w:t>
            </w:r>
            <w:r w:rsidR="00A1732F" w:rsidRPr="008C5908">
              <w:rPr>
                <w:rFonts w:cs="Arial"/>
              </w:rPr>
              <w:t>6</w:t>
            </w:r>
            <w:r w:rsidRPr="008C5908">
              <w:rPr>
                <w:rFonts w:cs="Arial"/>
              </w:rPr>
              <w:t>]</w:t>
            </w:r>
          </w:p>
        </w:tc>
        <w:tc>
          <w:tcPr>
            <w:tcW w:w="1244" w:type="dxa"/>
            <w:vAlign w:val="center"/>
          </w:tcPr>
          <w:p w14:paraId="1D394DA6" w14:textId="43648A53" w:rsidR="00F03228" w:rsidRPr="008C5908" w:rsidRDefault="00A1732F" w:rsidP="00791D15">
            <w:pPr>
              <w:pStyle w:val="TAC"/>
              <w:rPr>
                <w:rFonts w:cs="Arial"/>
              </w:rPr>
            </w:pPr>
            <w:r w:rsidRPr="008C5908">
              <w:rPr>
                <w:rFonts w:cs="Arial"/>
              </w:rPr>
              <w:t>[6]</w:t>
            </w:r>
          </w:p>
        </w:tc>
        <w:tc>
          <w:tcPr>
            <w:tcW w:w="1530" w:type="dxa"/>
            <w:vAlign w:val="center"/>
          </w:tcPr>
          <w:p w14:paraId="3A6497B8" w14:textId="4B86DDEA" w:rsidR="00F03228" w:rsidRPr="008C5908" w:rsidRDefault="00A1732F">
            <w:pPr>
              <w:pStyle w:val="TAC"/>
              <w:rPr>
                <w:rFonts w:cs="Arial"/>
              </w:rPr>
            </w:pPr>
            <w:r w:rsidRPr="008C5908">
              <w:rPr>
                <w:rFonts w:cs="Arial"/>
              </w:rPr>
              <w:t>[6]</w:t>
            </w:r>
          </w:p>
        </w:tc>
      </w:tr>
      <w:tr w:rsidR="00F03228" w:rsidRPr="00570FF5" w14:paraId="2B8BA3C4" w14:textId="77777777" w:rsidTr="005B078E">
        <w:trPr>
          <w:jc w:val="center"/>
        </w:trPr>
        <w:tc>
          <w:tcPr>
            <w:tcW w:w="1553" w:type="dxa"/>
          </w:tcPr>
          <w:p w14:paraId="401721F1" w14:textId="77777777" w:rsidR="00F03228" w:rsidRPr="00570FF5" w:rsidRDefault="00F03228" w:rsidP="00F03228">
            <w:pPr>
              <w:pStyle w:val="TAL"/>
              <w:rPr>
                <w:rFonts w:cs="Arial"/>
                <w:bCs/>
              </w:rPr>
            </w:pPr>
            <w:r w:rsidRPr="00570FF5">
              <w:rPr>
                <w:rFonts w:cs="Arial"/>
                <w:bCs/>
              </w:rPr>
              <w:t>BW</w:t>
            </w:r>
            <w:r w:rsidRPr="00570FF5">
              <w:rPr>
                <w:rFonts w:cs="Arial"/>
                <w:bCs/>
                <w:vertAlign w:val="subscript"/>
              </w:rPr>
              <w:t xml:space="preserve">Interferer </w:t>
            </w:r>
          </w:p>
        </w:tc>
        <w:tc>
          <w:tcPr>
            <w:tcW w:w="708" w:type="dxa"/>
          </w:tcPr>
          <w:p w14:paraId="527DF91C" w14:textId="77777777" w:rsidR="00F03228" w:rsidRPr="00570FF5" w:rsidRDefault="00F03228" w:rsidP="00F03228">
            <w:pPr>
              <w:pStyle w:val="TAC"/>
              <w:rPr>
                <w:rFonts w:cs="Arial"/>
              </w:rPr>
            </w:pPr>
            <w:r w:rsidRPr="00570FF5">
              <w:rPr>
                <w:rFonts w:cs="Arial"/>
              </w:rPr>
              <w:t>MHz</w:t>
            </w:r>
          </w:p>
        </w:tc>
        <w:tc>
          <w:tcPr>
            <w:tcW w:w="1244" w:type="dxa"/>
            <w:vAlign w:val="center"/>
          </w:tcPr>
          <w:p w14:paraId="45CA89DA" w14:textId="55DF3CF1" w:rsidR="00F03228" w:rsidRPr="00570FF5" w:rsidRDefault="00F03228" w:rsidP="00F03228">
            <w:pPr>
              <w:pStyle w:val="TAC"/>
              <w:rPr>
                <w:rFonts w:cs="Arial"/>
              </w:rPr>
            </w:pPr>
            <w:r w:rsidRPr="00570FF5">
              <w:rPr>
                <w:rFonts w:cs="Arial"/>
              </w:rPr>
              <w:t>5</w:t>
            </w:r>
          </w:p>
        </w:tc>
        <w:tc>
          <w:tcPr>
            <w:tcW w:w="1080" w:type="dxa"/>
            <w:vAlign w:val="center"/>
          </w:tcPr>
          <w:p w14:paraId="06175281" w14:textId="5E95D9F2" w:rsidR="00F03228" w:rsidRPr="008C5908" w:rsidRDefault="00C910AF" w:rsidP="00F03228">
            <w:pPr>
              <w:pStyle w:val="TAC"/>
              <w:rPr>
                <w:rFonts w:cs="Arial"/>
              </w:rPr>
            </w:pPr>
            <w:r w:rsidRPr="008C5908">
              <w:rPr>
                <w:rFonts w:cs="Arial"/>
              </w:rPr>
              <w:t>10</w:t>
            </w:r>
          </w:p>
        </w:tc>
        <w:tc>
          <w:tcPr>
            <w:tcW w:w="1260" w:type="dxa"/>
            <w:vAlign w:val="center"/>
          </w:tcPr>
          <w:p w14:paraId="47C4DE54" w14:textId="35D6EEEF" w:rsidR="00F03228" w:rsidRPr="008C5908" w:rsidRDefault="00C910AF" w:rsidP="00F03228">
            <w:pPr>
              <w:pStyle w:val="TAC"/>
              <w:rPr>
                <w:rFonts w:cs="Arial"/>
              </w:rPr>
            </w:pPr>
            <w:r w:rsidRPr="008C5908">
              <w:rPr>
                <w:rFonts w:cs="Arial"/>
              </w:rPr>
              <w:t>1</w:t>
            </w:r>
            <w:r w:rsidR="00F03228" w:rsidRPr="008C5908">
              <w:rPr>
                <w:rFonts w:cs="Arial"/>
              </w:rPr>
              <w:t>5</w:t>
            </w:r>
          </w:p>
        </w:tc>
        <w:tc>
          <w:tcPr>
            <w:tcW w:w="1096" w:type="dxa"/>
            <w:vAlign w:val="center"/>
          </w:tcPr>
          <w:p w14:paraId="66921095" w14:textId="37C98AFC" w:rsidR="00F03228" w:rsidRPr="008C5908" w:rsidRDefault="00C910AF" w:rsidP="00F03228">
            <w:pPr>
              <w:pStyle w:val="TAC"/>
              <w:rPr>
                <w:rFonts w:cs="Arial"/>
              </w:rPr>
            </w:pPr>
            <w:r w:rsidRPr="008C5908">
              <w:rPr>
                <w:rFonts w:cs="Arial"/>
              </w:rPr>
              <w:t>20</w:t>
            </w:r>
          </w:p>
        </w:tc>
        <w:tc>
          <w:tcPr>
            <w:tcW w:w="1244" w:type="dxa"/>
            <w:vAlign w:val="center"/>
          </w:tcPr>
          <w:p w14:paraId="0C931CB1" w14:textId="4B4974B5" w:rsidR="00F03228" w:rsidRPr="008C5908" w:rsidRDefault="00E35C3C" w:rsidP="00F03228">
            <w:pPr>
              <w:pStyle w:val="TAC"/>
              <w:rPr>
                <w:rFonts w:cs="Arial"/>
              </w:rPr>
            </w:pPr>
            <w:r w:rsidRPr="008C5908">
              <w:rPr>
                <w:rFonts w:cs="Arial"/>
              </w:rPr>
              <w:t>50</w:t>
            </w:r>
          </w:p>
        </w:tc>
        <w:tc>
          <w:tcPr>
            <w:tcW w:w="1530" w:type="dxa"/>
            <w:vAlign w:val="center"/>
          </w:tcPr>
          <w:p w14:paraId="02C06FBF" w14:textId="5C0F1F8A" w:rsidR="00F03228" w:rsidRPr="008C5908" w:rsidRDefault="00E35C3C" w:rsidP="00F03228">
            <w:pPr>
              <w:pStyle w:val="TAC"/>
              <w:rPr>
                <w:rFonts w:cs="Arial"/>
              </w:rPr>
            </w:pPr>
            <w:r w:rsidRPr="008C5908">
              <w:rPr>
                <w:rFonts w:cs="Arial"/>
              </w:rPr>
              <w:t>100</w:t>
            </w:r>
          </w:p>
        </w:tc>
      </w:tr>
      <w:tr w:rsidR="00F03228" w:rsidRPr="00570FF5" w14:paraId="234EB9FE" w14:textId="77777777" w:rsidTr="005B078E">
        <w:trPr>
          <w:jc w:val="center"/>
        </w:trPr>
        <w:tc>
          <w:tcPr>
            <w:tcW w:w="1553" w:type="dxa"/>
          </w:tcPr>
          <w:p w14:paraId="26722094" w14:textId="77777777" w:rsidR="00F03228" w:rsidRDefault="00F03228" w:rsidP="00F03228">
            <w:pPr>
              <w:pStyle w:val="TAL"/>
              <w:rPr>
                <w:rFonts w:cs="Arial"/>
                <w:bCs/>
                <w:vertAlign w:val="subscript"/>
              </w:rPr>
            </w:pPr>
            <w:bookmarkStart w:id="1" w:name="_GoBack" w:colFirst="2" w:colLast="7"/>
            <w:r w:rsidRPr="00570FF5">
              <w:rPr>
                <w:rFonts w:cs="Arial"/>
                <w:bCs/>
              </w:rPr>
              <w:t>F</w:t>
            </w:r>
            <w:r w:rsidRPr="00570FF5">
              <w:rPr>
                <w:rFonts w:cs="Arial"/>
                <w:bCs/>
                <w:vertAlign w:val="subscript"/>
              </w:rPr>
              <w:t xml:space="preserve">Ioffset, case 1 </w:t>
            </w:r>
          </w:p>
          <w:p w14:paraId="27166495" w14:textId="03589746" w:rsidR="004D7917" w:rsidRPr="00570FF5" w:rsidRDefault="004D7917" w:rsidP="00F03228">
            <w:pPr>
              <w:pStyle w:val="TAL"/>
              <w:rPr>
                <w:rFonts w:cs="Arial"/>
                <w:i/>
              </w:rPr>
            </w:pPr>
            <w:r>
              <w:rPr>
                <w:rFonts w:cs="Arial"/>
                <w:bCs/>
                <w:vertAlign w:val="subscript"/>
              </w:rPr>
              <w:t>SCS of 15kHz</w:t>
            </w:r>
          </w:p>
        </w:tc>
        <w:tc>
          <w:tcPr>
            <w:tcW w:w="708" w:type="dxa"/>
          </w:tcPr>
          <w:p w14:paraId="211D7276" w14:textId="77777777" w:rsidR="00F03228" w:rsidRPr="00570FF5" w:rsidRDefault="00F03228" w:rsidP="00F03228">
            <w:pPr>
              <w:pStyle w:val="TAC"/>
              <w:rPr>
                <w:rFonts w:cs="Arial"/>
              </w:rPr>
            </w:pPr>
            <w:r w:rsidRPr="00570FF5">
              <w:rPr>
                <w:rFonts w:cs="Arial"/>
              </w:rPr>
              <w:t>MHz</w:t>
            </w:r>
          </w:p>
        </w:tc>
        <w:tc>
          <w:tcPr>
            <w:tcW w:w="1244" w:type="dxa"/>
          </w:tcPr>
          <w:p w14:paraId="01BCD38A" w14:textId="295E160D" w:rsidR="00F03228" w:rsidRPr="008C5908" w:rsidRDefault="00F03228" w:rsidP="00F03228">
            <w:pPr>
              <w:pStyle w:val="TAC"/>
              <w:rPr>
                <w:rFonts w:cs="Arial"/>
              </w:rPr>
            </w:pPr>
            <w:r w:rsidRPr="008C5908">
              <w:rPr>
                <w:rFonts w:cs="Arial"/>
              </w:rPr>
              <w:t>7.5+0.0125</w:t>
            </w:r>
          </w:p>
        </w:tc>
        <w:tc>
          <w:tcPr>
            <w:tcW w:w="1080" w:type="dxa"/>
          </w:tcPr>
          <w:p w14:paraId="440C113A" w14:textId="4D3F1398" w:rsidR="00F03228" w:rsidRPr="008C5908" w:rsidRDefault="00C910AF" w:rsidP="008C5908">
            <w:pPr>
              <w:pStyle w:val="TAC"/>
              <w:rPr>
                <w:rFonts w:cs="Arial"/>
              </w:rPr>
            </w:pPr>
            <w:r w:rsidRPr="008C5908">
              <w:rPr>
                <w:rFonts w:cs="Arial"/>
              </w:rPr>
              <w:t>15</w:t>
            </w:r>
            <w:r w:rsidR="00F03228" w:rsidRPr="008C5908">
              <w:rPr>
                <w:rFonts w:cs="Arial"/>
              </w:rPr>
              <w:t>+0.</w:t>
            </w:r>
            <w:r w:rsidR="00106DE4" w:rsidRPr="008C5908">
              <w:rPr>
                <w:rFonts w:cs="Arial"/>
              </w:rPr>
              <w:t>00</w:t>
            </w:r>
            <w:r w:rsidR="00106DE4" w:rsidRPr="008C5908">
              <w:rPr>
                <w:rFonts w:cs="Arial"/>
              </w:rPr>
              <w:t>25</w:t>
            </w:r>
          </w:p>
        </w:tc>
        <w:tc>
          <w:tcPr>
            <w:tcW w:w="1260" w:type="dxa"/>
          </w:tcPr>
          <w:p w14:paraId="1DFDAB7A" w14:textId="260332A8" w:rsidR="00F03228" w:rsidRPr="008C5908" w:rsidRDefault="00C910AF" w:rsidP="008C5908">
            <w:pPr>
              <w:pStyle w:val="TAC"/>
              <w:rPr>
                <w:rFonts w:cs="Arial"/>
              </w:rPr>
            </w:pPr>
            <w:r w:rsidRPr="008C5908">
              <w:rPr>
                <w:rFonts w:cs="Arial"/>
              </w:rPr>
              <w:t>22</w:t>
            </w:r>
            <w:r w:rsidR="00F03228" w:rsidRPr="008C5908">
              <w:rPr>
                <w:rFonts w:cs="Arial"/>
              </w:rPr>
              <w:t>.5+0.</w:t>
            </w:r>
            <w:r w:rsidR="00106DE4" w:rsidRPr="008C5908">
              <w:rPr>
                <w:rFonts w:cs="Arial"/>
              </w:rPr>
              <w:t>0</w:t>
            </w:r>
            <w:r w:rsidR="00106DE4" w:rsidRPr="008C5908">
              <w:rPr>
                <w:rFonts w:cs="Arial"/>
              </w:rPr>
              <w:t>07</w:t>
            </w:r>
            <w:r w:rsidR="00106DE4" w:rsidRPr="008C5908">
              <w:rPr>
                <w:rFonts w:cs="Arial"/>
              </w:rPr>
              <w:t>5</w:t>
            </w:r>
          </w:p>
        </w:tc>
        <w:tc>
          <w:tcPr>
            <w:tcW w:w="1096" w:type="dxa"/>
          </w:tcPr>
          <w:p w14:paraId="27A823CA" w14:textId="3A5A7C65" w:rsidR="00F03228" w:rsidRPr="008C5908" w:rsidRDefault="00C910AF" w:rsidP="008C5908">
            <w:pPr>
              <w:pStyle w:val="TAC"/>
              <w:rPr>
                <w:rFonts w:cs="Arial"/>
              </w:rPr>
            </w:pPr>
            <w:r w:rsidRPr="008C5908">
              <w:rPr>
                <w:rFonts w:cs="Arial"/>
              </w:rPr>
              <w:t>30</w:t>
            </w:r>
            <w:r w:rsidR="00F03228" w:rsidRPr="008C5908">
              <w:rPr>
                <w:rFonts w:cs="Arial"/>
              </w:rPr>
              <w:t>+0.</w:t>
            </w:r>
            <w:r w:rsidR="008C5908" w:rsidRPr="008C5908">
              <w:rPr>
                <w:rFonts w:cs="Arial"/>
              </w:rPr>
              <w:t>0</w:t>
            </w:r>
            <w:r w:rsidR="008C5908" w:rsidRPr="008C5908">
              <w:rPr>
                <w:rFonts w:cs="Arial"/>
              </w:rPr>
              <w:t>1</w:t>
            </w:r>
            <w:r w:rsidR="008C5908" w:rsidRPr="008C5908">
              <w:rPr>
                <w:rFonts w:cs="Arial"/>
              </w:rPr>
              <w:t>25</w:t>
            </w:r>
          </w:p>
        </w:tc>
        <w:tc>
          <w:tcPr>
            <w:tcW w:w="1244" w:type="dxa"/>
          </w:tcPr>
          <w:p w14:paraId="7871C642" w14:textId="34590BB8" w:rsidR="00F03228" w:rsidRPr="008C5908" w:rsidRDefault="00E35C3C">
            <w:pPr>
              <w:pStyle w:val="TAC"/>
              <w:rPr>
                <w:rFonts w:cs="Arial"/>
              </w:rPr>
            </w:pPr>
            <w:r w:rsidRPr="008C5908">
              <w:rPr>
                <w:rFonts w:cs="Arial"/>
              </w:rPr>
              <w:t>75+</w:t>
            </w:r>
            <w:r w:rsidR="004D7917" w:rsidRPr="008C5908">
              <w:rPr>
                <w:rFonts w:cs="Arial"/>
              </w:rPr>
              <w:t>0.0125</w:t>
            </w:r>
          </w:p>
        </w:tc>
        <w:tc>
          <w:tcPr>
            <w:tcW w:w="1530" w:type="dxa"/>
          </w:tcPr>
          <w:p w14:paraId="3FCFD5ED" w14:textId="3C630037" w:rsidR="00F03228" w:rsidRPr="008C5908" w:rsidRDefault="00E35C3C" w:rsidP="008C5908">
            <w:pPr>
              <w:pStyle w:val="TAC"/>
              <w:rPr>
                <w:rFonts w:cs="Arial"/>
              </w:rPr>
            </w:pPr>
            <w:r w:rsidRPr="008C5908">
              <w:rPr>
                <w:rFonts w:cs="Arial"/>
              </w:rPr>
              <w:t>150+</w:t>
            </w:r>
            <w:r w:rsidR="004D7917" w:rsidRPr="008C5908">
              <w:rPr>
                <w:rFonts w:cs="Arial"/>
              </w:rPr>
              <w:t>0.</w:t>
            </w:r>
            <w:r w:rsidR="008C5908" w:rsidRPr="008C5908">
              <w:rPr>
                <w:rFonts w:cs="Arial"/>
              </w:rPr>
              <w:t>0</w:t>
            </w:r>
            <w:r w:rsidR="008C5908" w:rsidRPr="008C5908">
              <w:rPr>
                <w:rFonts w:cs="Arial"/>
              </w:rPr>
              <w:t>0</w:t>
            </w:r>
            <w:r w:rsidR="008C5908" w:rsidRPr="008C5908">
              <w:rPr>
                <w:rFonts w:cs="Arial"/>
              </w:rPr>
              <w:t>25</w:t>
            </w:r>
          </w:p>
        </w:tc>
      </w:tr>
      <w:tr w:rsidR="004D7917" w:rsidRPr="00570FF5" w14:paraId="321AF510" w14:textId="77777777" w:rsidTr="005B078E">
        <w:trPr>
          <w:jc w:val="center"/>
        </w:trPr>
        <w:tc>
          <w:tcPr>
            <w:tcW w:w="1553" w:type="dxa"/>
          </w:tcPr>
          <w:p w14:paraId="5E0032CC" w14:textId="77777777" w:rsidR="004D7917" w:rsidRDefault="004D7917" w:rsidP="004D7917">
            <w:pPr>
              <w:pStyle w:val="TAL"/>
              <w:rPr>
                <w:rFonts w:cs="Arial"/>
                <w:bCs/>
                <w:vertAlign w:val="subscript"/>
              </w:rPr>
            </w:pPr>
            <w:r w:rsidRPr="00570FF5">
              <w:rPr>
                <w:rFonts w:cs="Arial"/>
                <w:bCs/>
              </w:rPr>
              <w:t>F</w:t>
            </w:r>
            <w:r w:rsidRPr="00570FF5">
              <w:rPr>
                <w:rFonts w:cs="Arial"/>
                <w:bCs/>
                <w:vertAlign w:val="subscript"/>
              </w:rPr>
              <w:t xml:space="preserve">Ioffset, case 1 </w:t>
            </w:r>
          </w:p>
          <w:p w14:paraId="0643E512" w14:textId="4E63193D" w:rsidR="004D7917" w:rsidRPr="00570FF5" w:rsidRDefault="004D7917" w:rsidP="004D7917">
            <w:pPr>
              <w:pStyle w:val="TAL"/>
              <w:rPr>
                <w:rFonts w:cs="Arial"/>
                <w:bCs/>
              </w:rPr>
            </w:pPr>
            <w:r>
              <w:rPr>
                <w:rFonts w:cs="Arial"/>
                <w:bCs/>
                <w:vertAlign w:val="subscript"/>
              </w:rPr>
              <w:t>SCS of 30kHz</w:t>
            </w:r>
          </w:p>
        </w:tc>
        <w:tc>
          <w:tcPr>
            <w:tcW w:w="708" w:type="dxa"/>
          </w:tcPr>
          <w:p w14:paraId="75B7A9E5" w14:textId="2CAB1FCC" w:rsidR="004D7917" w:rsidRPr="00570FF5" w:rsidRDefault="004D7917" w:rsidP="004D7917">
            <w:pPr>
              <w:pStyle w:val="TAC"/>
              <w:rPr>
                <w:rFonts w:cs="Arial"/>
              </w:rPr>
            </w:pPr>
            <w:r w:rsidRPr="00570FF5">
              <w:rPr>
                <w:rFonts w:cs="Arial"/>
              </w:rPr>
              <w:t>MHz</w:t>
            </w:r>
          </w:p>
        </w:tc>
        <w:tc>
          <w:tcPr>
            <w:tcW w:w="1244" w:type="dxa"/>
          </w:tcPr>
          <w:p w14:paraId="21FDA589" w14:textId="3D0C096F" w:rsidR="004D7917" w:rsidRPr="008C5908" w:rsidRDefault="004D7917" w:rsidP="008C5908">
            <w:pPr>
              <w:pStyle w:val="TAC"/>
              <w:rPr>
                <w:rFonts w:cs="Arial"/>
              </w:rPr>
            </w:pPr>
            <w:r w:rsidRPr="008C5908">
              <w:rPr>
                <w:rFonts w:cs="Arial"/>
              </w:rPr>
              <w:t>7.5+0.</w:t>
            </w:r>
            <w:r w:rsidR="00106DE4" w:rsidRPr="008C5908">
              <w:rPr>
                <w:rFonts w:cs="Arial"/>
              </w:rPr>
              <w:t>0</w:t>
            </w:r>
            <w:r w:rsidR="00106DE4" w:rsidRPr="008C5908">
              <w:rPr>
                <w:rFonts w:cs="Arial"/>
              </w:rPr>
              <w:t>0</w:t>
            </w:r>
            <w:r w:rsidR="00106DE4" w:rsidRPr="008C5908">
              <w:rPr>
                <w:rFonts w:cs="Arial"/>
              </w:rPr>
              <w:t>5</w:t>
            </w:r>
          </w:p>
        </w:tc>
        <w:tc>
          <w:tcPr>
            <w:tcW w:w="1080" w:type="dxa"/>
          </w:tcPr>
          <w:p w14:paraId="1AC44F9D" w14:textId="7009A308" w:rsidR="004D7917" w:rsidRPr="008C5908" w:rsidRDefault="004D7917">
            <w:pPr>
              <w:pStyle w:val="TAC"/>
              <w:rPr>
                <w:rFonts w:cs="Arial"/>
              </w:rPr>
            </w:pPr>
            <w:r w:rsidRPr="008C5908">
              <w:rPr>
                <w:rFonts w:cs="Arial"/>
              </w:rPr>
              <w:t>15+0.025</w:t>
            </w:r>
          </w:p>
        </w:tc>
        <w:tc>
          <w:tcPr>
            <w:tcW w:w="1260" w:type="dxa"/>
          </w:tcPr>
          <w:p w14:paraId="782F0183" w14:textId="7ADF9BC4" w:rsidR="004D7917" w:rsidRPr="008C5908" w:rsidRDefault="004D7917" w:rsidP="008C5908">
            <w:pPr>
              <w:pStyle w:val="TAC"/>
              <w:rPr>
                <w:rFonts w:cs="Arial"/>
              </w:rPr>
            </w:pPr>
            <w:r w:rsidRPr="008C5908">
              <w:rPr>
                <w:rFonts w:cs="Arial"/>
              </w:rPr>
              <w:t>22.5+0.</w:t>
            </w:r>
            <w:r w:rsidR="00106DE4" w:rsidRPr="008C5908">
              <w:rPr>
                <w:rFonts w:cs="Arial"/>
              </w:rPr>
              <w:t>0</w:t>
            </w:r>
            <w:r w:rsidR="00106DE4" w:rsidRPr="008C5908">
              <w:rPr>
                <w:rFonts w:cs="Arial"/>
              </w:rPr>
              <w:t>1</w:t>
            </w:r>
            <w:r w:rsidR="00106DE4" w:rsidRPr="008C5908">
              <w:rPr>
                <w:rFonts w:cs="Arial"/>
              </w:rPr>
              <w:t>5</w:t>
            </w:r>
          </w:p>
        </w:tc>
        <w:tc>
          <w:tcPr>
            <w:tcW w:w="1096" w:type="dxa"/>
          </w:tcPr>
          <w:p w14:paraId="3E5A09BB" w14:textId="6F67B84B" w:rsidR="004D7917" w:rsidRPr="008C5908" w:rsidRDefault="004D7917" w:rsidP="008C5908">
            <w:pPr>
              <w:pStyle w:val="TAC"/>
              <w:rPr>
                <w:rFonts w:cs="Arial"/>
              </w:rPr>
            </w:pPr>
            <w:r w:rsidRPr="008C5908">
              <w:rPr>
                <w:rFonts w:cs="Arial"/>
              </w:rPr>
              <w:t>30+0.</w:t>
            </w:r>
            <w:r w:rsidR="008C5908" w:rsidRPr="008C5908">
              <w:rPr>
                <w:rFonts w:cs="Arial"/>
              </w:rPr>
              <w:t>0</w:t>
            </w:r>
            <w:r w:rsidR="008C5908" w:rsidRPr="008C5908">
              <w:rPr>
                <w:rFonts w:cs="Arial"/>
              </w:rPr>
              <w:t>0</w:t>
            </w:r>
            <w:r w:rsidR="008C5908" w:rsidRPr="008C5908">
              <w:rPr>
                <w:rFonts w:cs="Arial"/>
              </w:rPr>
              <w:t>5</w:t>
            </w:r>
          </w:p>
        </w:tc>
        <w:tc>
          <w:tcPr>
            <w:tcW w:w="1244" w:type="dxa"/>
          </w:tcPr>
          <w:p w14:paraId="1F34309D" w14:textId="79160C74" w:rsidR="004D7917" w:rsidRPr="008C5908" w:rsidRDefault="004D7917" w:rsidP="008C5908">
            <w:pPr>
              <w:pStyle w:val="TAC"/>
              <w:rPr>
                <w:rFonts w:cs="Arial"/>
              </w:rPr>
            </w:pPr>
            <w:r w:rsidRPr="008C5908">
              <w:rPr>
                <w:rFonts w:cs="Arial"/>
              </w:rPr>
              <w:t>75+0.</w:t>
            </w:r>
            <w:r w:rsidR="008C5908" w:rsidRPr="008C5908">
              <w:rPr>
                <w:rFonts w:cs="Arial"/>
              </w:rPr>
              <w:t>0</w:t>
            </w:r>
            <w:r w:rsidR="008C5908" w:rsidRPr="008C5908">
              <w:rPr>
                <w:rFonts w:cs="Arial"/>
              </w:rPr>
              <w:t>0</w:t>
            </w:r>
            <w:r w:rsidR="008C5908" w:rsidRPr="008C5908">
              <w:rPr>
                <w:rFonts w:cs="Arial"/>
              </w:rPr>
              <w:t>5</w:t>
            </w:r>
          </w:p>
        </w:tc>
        <w:tc>
          <w:tcPr>
            <w:tcW w:w="1530" w:type="dxa"/>
          </w:tcPr>
          <w:p w14:paraId="3039BD2B" w14:textId="7672D28A" w:rsidR="004D7917" w:rsidRPr="008C5908" w:rsidRDefault="004D7917">
            <w:pPr>
              <w:pStyle w:val="TAC"/>
              <w:rPr>
                <w:rFonts w:cs="Arial"/>
              </w:rPr>
            </w:pPr>
            <w:r w:rsidRPr="008C5908">
              <w:rPr>
                <w:rFonts w:cs="Arial"/>
              </w:rPr>
              <w:t>150+0.025</w:t>
            </w:r>
          </w:p>
        </w:tc>
      </w:tr>
      <w:tr w:rsidR="004D7917" w:rsidRPr="00570FF5" w14:paraId="503F4620" w14:textId="77777777" w:rsidTr="005B078E">
        <w:trPr>
          <w:jc w:val="center"/>
        </w:trPr>
        <w:tc>
          <w:tcPr>
            <w:tcW w:w="1553" w:type="dxa"/>
          </w:tcPr>
          <w:p w14:paraId="1421784A" w14:textId="77777777" w:rsidR="004D7917" w:rsidRDefault="004D7917" w:rsidP="004D7917">
            <w:pPr>
              <w:pStyle w:val="TAL"/>
              <w:rPr>
                <w:rFonts w:cs="Arial"/>
                <w:bCs/>
                <w:vertAlign w:val="subscript"/>
              </w:rPr>
            </w:pPr>
            <w:r w:rsidRPr="00570FF5">
              <w:rPr>
                <w:rFonts w:cs="Arial"/>
                <w:bCs/>
              </w:rPr>
              <w:t>F</w:t>
            </w:r>
            <w:r w:rsidRPr="00570FF5">
              <w:rPr>
                <w:rFonts w:cs="Arial"/>
                <w:bCs/>
                <w:vertAlign w:val="subscript"/>
              </w:rPr>
              <w:t xml:space="preserve">Ioffset, case 1 </w:t>
            </w:r>
          </w:p>
          <w:p w14:paraId="5D11B78F" w14:textId="2B75CC01" w:rsidR="004D7917" w:rsidRPr="00570FF5" w:rsidRDefault="004D7917" w:rsidP="004D7917">
            <w:pPr>
              <w:pStyle w:val="TAL"/>
              <w:rPr>
                <w:rFonts w:cs="Arial"/>
                <w:bCs/>
              </w:rPr>
            </w:pPr>
            <w:r>
              <w:rPr>
                <w:rFonts w:cs="Arial"/>
                <w:bCs/>
                <w:vertAlign w:val="subscript"/>
              </w:rPr>
              <w:t>SCS of 60kHz</w:t>
            </w:r>
          </w:p>
        </w:tc>
        <w:tc>
          <w:tcPr>
            <w:tcW w:w="708" w:type="dxa"/>
          </w:tcPr>
          <w:p w14:paraId="0BBBC3C4" w14:textId="079A0996" w:rsidR="004D7917" w:rsidRPr="00570FF5" w:rsidRDefault="004D7917" w:rsidP="004D7917">
            <w:pPr>
              <w:pStyle w:val="TAC"/>
              <w:rPr>
                <w:rFonts w:cs="Arial"/>
              </w:rPr>
            </w:pPr>
            <w:r w:rsidRPr="00570FF5">
              <w:rPr>
                <w:rFonts w:cs="Arial"/>
              </w:rPr>
              <w:t>MHz</w:t>
            </w:r>
          </w:p>
        </w:tc>
        <w:tc>
          <w:tcPr>
            <w:tcW w:w="1244" w:type="dxa"/>
          </w:tcPr>
          <w:p w14:paraId="3D51EF60" w14:textId="5DE8BE0B" w:rsidR="004D7917" w:rsidRPr="008C5908" w:rsidRDefault="004D7917" w:rsidP="008C5908">
            <w:pPr>
              <w:pStyle w:val="TAC"/>
              <w:rPr>
                <w:rFonts w:cs="Arial"/>
              </w:rPr>
            </w:pPr>
            <w:r w:rsidRPr="008C5908">
              <w:rPr>
                <w:rFonts w:cs="Arial"/>
              </w:rPr>
              <w:t>7.5+0.</w:t>
            </w:r>
            <w:r w:rsidR="00106DE4" w:rsidRPr="008C5908">
              <w:rPr>
                <w:rFonts w:cs="Arial"/>
              </w:rPr>
              <w:t>0</w:t>
            </w:r>
            <w:r w:rsidR="00106DE4" w:rsidRPr="008C5908">
              <w:rPr>
                <w:rFonts w:cs="Arial"/>
              </w:rPr>
              <w:t>5</w:t>
            </w:r>
          </w:p>
        </w:tc>
        <w:tc>
          <w:tcPr>
            <w:tcW w:w="1080" w:type="dxa"/>
          </w:tcPr>
          <w:p w14:paraId="0B59000F" w14:textId="2A37092D" w:rsidR="004D7917" w:rsidRPr="008C5908" w:rsidRDefault="004D7917">
            <w:pPr>
              <w:pStyle w:val="TAC"/>
              <w:rPr>
                <w:rFonts w:cs="Arial"/>
              </w:rPr>
            </w:pPr>
            <w:r w:rsidRPr="008C5908">
              <w:rPr>
                <w:rFonts w:cs="Arial"/>
              </w:rPr>
              <w:t>15+0.01</w:t>
            </w:r>
          </w:p>
        </w:tc>
        <w:tc>
          <w:tcPr>
            <w:tcW w:w="1260" w:type="dxa"/>
          </w:tcPr>
          <w:p w14:paraId="7063EC2E" w14:textId="68AA3046" w:rsidR="004D7917" w:rsidRPr="008C5908" w:rsidRDefault="004D7917" w:rsidP="008C5908">
            <w:pPr>
              <w:pStyle w:val="TAC"/>
              <w:rPr>
                <w:rFonts w:cs="Arial"/>
              </w:rPr>
            </w:pPr>
            <w:r w:rsidRPr="008C5908">
              <w:rPr>
                <w:rFonts w:cs="Arial"/>
              </w:rPr>
              <w:t>22.5+0.</w:t>
            </w:r>
            <w:r w:rsidR="00106DE4" w:rsidRPr="008C5908">
              <w:rPr>
                <w:rFonts w:cs="Arial"/>
              </w:rPr>
              <w:t>0</w:t>
            </w:r>
            <w:r w:rsidR="00106DE4" w:rsidRPr="008C5908">
              <w:rPr>
                <w:rFonts w:cs="Arial"/>
              </w:rPr>
              <w:t>3</w:t>
            </w:r>
          </w:p>
        </w:tc>
        <w:tc>
          <w:tcPr>
            <w:tcW w:w="1096" w:type="dxa"/>
          </w:tcPr>
          <w:p w14:paraId="44688B69" w14:textId="640ADC66" w:rsidR="004D7917" w:rsidRPr="008C5908" w:rsidRDefault="004D7917" w:rsidP="008C5908">
            <w:pPr>
              <w:pStyle w:val="TAC"/>
              <w:rPr>
                <w:rFonts w:cs="Arial"/>
              </w:rPr>
            </w:pPr>
            <w:r w:rsidRPr="008C5908">
              <w:rPr>
                <w:rFonts w:cs="Arial"/>
              </w:rPr>
              <w:t>30+0.</w:t>
            </w:r>
            <w:r w:rsidR="008C5908" w:rsidRPr="008C5908">
              <w:rPr>
                <w:rFonts w:cs="Arial"/>
              </w:rPr>
              <w:t>0</w:t>
            </w:r>
            <w:r w:rsidR="008C5908" w:rsidRPr="008C5908">
              <w:rPr>
                <w:rFonts w:cs="Arial"/>
              </w:rPr>
              <w:t>5</w:t>
            </w:r>
          </w:p>
        </w:tc>
        <w:tc>
          <w:tcPr>
            <w:tcW w:w="1244" w:type="dxa"/>
          </w:tcPr>
          <w:p w14:paraId="79B907CB" w14:textId="0FB60F46" w:rsidR="004D7917" w:rsidRPr="008C5908" w:rsidRDefault="004D7917" w:rsidP="008C5908">
            <w:pPr>
              <w:pStyle w:val="TAC"/>
              <w:rPr>
                <w:rFonts w:cs="Arial"/>
              </w:rPr>
            </w:pPr>
            <w:r w:rsidRPr="008C5908">
              <w:rPr>
                <w:rFonts w:cs="Arial"/>
              </w:rPr>
              <w:t>75+0.</w:t>
            </w:r>
            <w:r w:rsidR="008C5908" w:rsidRPr="008C5908">
              <w:rPr>
                <w:rFonts w:cs="Arial"/>
              </w:rPr>
              <w:t>0</w:t>
            </w:r>
            <w:r w:rsidR="008C5908" w:rsidRPr="008C5908">
              <w:rPr>
                <w:rFonts w:cs="Arial"/>
              </w:rPr>
              <w:t>5</w:t>
            </w:r>
          </w:p>
        </w:tc>
        <w:tc>
          <w:tcPr>
            <w:tcW w:w="1530" w:type="dxa"/>
          </w:tcPr>
          <w:p w14:paraId="4A6CEFFB" w14:textId="699DBFF5" w:rsidR="004D7917" w:rsidRPr="008C5908" w:rsidRDefault="004D7917">
            <w:pPr>
              <w:pStyle w:val="TAC"/>
              <w:rPr>
                <w:rFonts w:cs="Arial"/>
              </w:rPr>
            </w:pPr>
            <w:r w:rsidRPr="008C5908">
              <w:rPr>
                <w:rFonts w:cs="Arial"/>
              </w:rPr>
              <w:t>150+0.01</w:t>
            </w:r>
          </w:p>
        </w:tc>
      </w:tr>
      <w:tr w:rsidR="004D7917" w:rsidRPr="00570FF5" w14:paraId="34DBC261" w14:textId="77777777" w:rsidTr="005B078E">
        <w:trPr>
          <w:jc w:val="center"/>
        </w:trPr>
        <w:tc>
          <w:tcPr>
            <w:tcW w:w="1553" w:type="dxa"/>
          </w:tcPr>
          <w:p w14:paraId="0B2144E0" w14:textId="77777777" w:rsidR="004D7917" w:rsidRDefault="004D7917" w:rsidP="004D7917">
            <w:pPr>
              <w:pStyle w:val="TAL"/>
              <w:rPr>
                <w:rFonts w:cs="Arial"/>
                <w:bCs/>
                <w:vertAlign w:val="subscript"/>
              </w:rPr>
            </w:pPr>
            <w:r w:rsidRPr="00570FF5">
              <w:rPr>
                <w:rFonts w:cs="Arial"/>
                <w:bCs/>
              </w:rPr>
              <w:t>F</w:t>
            </w:r>
            <w:r w:rsidRPr="00570FF5">
              <w:rPr>
                <w:rFonts w:cs="Arial"/>
                <w:bCs/>
                <w:vertAlign w:val="subscript"/>
              </w:rPr>
              <w:t xml:space="preserve">Ioffset, case 2 </w:t>
            </w:r>
          </w:p>
          <w:p w14:paraId="1E421766" w14:textId="165BF183" w:rsidR="004D7917" w:rsidRPr="00570FF5" w:rsidRDefault="004D7917" w:rsidP="004D7917">
            <w:pPr>
              <w:pStyle w:val="TAL"/>
              <w:rPr>
                <w:rFonts w:cs="Arial"/>
                <w:bCs/>
              </w:rPr>
            </w:pPr>
            <w:r>
              <w:rPr>
                <w:rFonts w:cs="Arial"/>
                <w:bCs/>
                <w:vertAlign w:val="subscript"/>
              </w:rPr>
              <w:t>SCS of 15kHz</w:t>
            </w:r>
          </w:p>
        </w:tc>
        <w:tc>
          <w:tcPr>
            <w:tcW w:w="708" w:type="dxa"/>
          </w:tcPr>
          <w:p w14:paraId="68885A87" w14:textId="77777777" w:rsidR="004D7917" w:rsidRPr="00570FF5" w:rsidRDefault="004D7917" w:rsidP="004D7917">
            <w:pPr>
              <w:pStyle w:val="TAC"/>
              <w:rPr>
                <w:rFonts w:cs="Arial"/>
              </w:rPr>
            </w:pPr>
            <w:r w:rsidRPr="00570FF5">
              <w:rPr>
                <w:rFonts w:cs="Arial"/>
              </w:rPr>
              <w:t>MHz</w:t>
            </w:r>
          </w:p>
        </w:tc>
        <w:tc>
          <w:tcPr>
            <w:tcW w:w="1244" w:type="dxa"/>
          </w:tcPr>
          <w:p w14:paraId="5205C8E7" w14:textId="739AFF15" w:rsidR="004D7917" w:rsidRPr="008C5908" w:rsidRDefault="004D7917" w:rsidP="008C5908">
            <w:pPr>
              <w:pStyle w:val="TAC"/>
              <w:rPr>
                <w:rFonts w:cs="Arial"/>
              </w:rPr>
            </w:pPr>
            <w:r w:rsidRPr="008C5908">
              <w:rPr>
                <w:rFonts w:cs="Arial"/>
              </w:rPr>
              <w:t>12.5+0.</w:t>
            </w:r>
            <w:r w:rsidR="008C5908" w:rsidRPr="008C5908">
              <w:rPr>
                <w:rFonts w:cs="Arial"/>
              </w:rPr>
              <w:t>0</w:t>
            </w:r>
            <w:r w:rsidR="008C5908" w:rsidRPr="008C5908">
              <w:rPr>
                <w:rFonts w:cs="Arial"/>
              </w:rPr>
              <w:t>07</w:t>
            </w:r>
            <w:r w:rsidR="008C5908" w:rsidRPr="008C5908">
              <w:rPr>
                <w:rFonts w:cs="Arial"/>
              </w:rPr>
              <w:t>5</w:t>
            </w:r>
          </w:p>
        </w:tc>
        <w:tc>
          <w:tcPr>
            <w:tcW w:w="1080" w:type="dxa"/>
          </w:tcPr>
          <w:p w14:paraId="42F93A48" w14:textId="1C38CF81" w:rsidR="004D7917" w:rsidRPr="008C5908" w:rsidRDefault="004D7917" w:rsidP="008C5908">
            <w:pPr>
              <w:pStyle w:val="TAC"/>
              <w:rPr>
                <w:rFonts w:cs="Arial"/>
              </w:rPr>
            </w:pPr>
            <w:r w:rsidRPr="008C5908">
              <w:rPr>
                <w:rFonts w:cs="Arial"/>
              </w:rPr>
              <w:t>25+0.</w:t>
            </w:r>
            <w:r w:rsidR="008C5908" w:rsidRPr="008C5908">
              <w:rPr>
                <w:rFonts w:cs="Arial"/>
              </w:rPr>
              <w:t>0</w:t>
            </w:r>
            <w:r w:rsidR="008C5908" w:rsidRPr="008C5908">
              <w:rPr>
                <w:rFonts w:cs="Arial"/>
              </w:rPr>
              <w:t>07</w:t>
            </w:r>
            <w:r w:rsidR="008C5908" w:rsidRPr="008C5908">
              <w:rPr>
                <w:rFonts w:cs="Arial"/>
              </w:rPr>
              <w:t>5</w:t>
            </w:r>
          </w:p>
        </w:tc>
        <w:tc>
          <w:tcPr>
            <w:tcW w:w="1260" w:type="dxa"/>
          </w:tcPr>
          <w:p w14:paraId="6E3DB95D" w14:textId="694671CE" w:rsidR="004D7917" w:rsidRPr="008C5908" w:rsidRDefault="004D7917" w:rsidP="008C5908">
            <w:pPr>
              <w:pStyle w:val="TAC"/>
              <w:rPr>
                <w:rFonts w:cs="Arial"/>
              </w:rPr>
            </w:pPr>
            <w:r w:rsidRPr="008C5908">
              <w:rPr>
                <w:rFonts w:cs="Arial"/>
              </w:rPr>
              <w:t>37.5+0.</w:t>
            </w:r>
            <w:r w:rsidR="008C5908" w:rsidRPr="008C5908">
              <w:rPr>
                <w:rFonts w:cs="Arial"/>
              </w:rPr>
              <w:t>0</w:t>
            </w:r>
            <w:r w:rsidR="008C5908" w:rsidRPr="008C5908">
              <w:rPr>
                <w:rFonts w:cs="Arial"/>
              </w:rPr>
              <w:t>07</w:t>
            </w:r>
            <w:r w:rsidR="008C5908" w:rsidRPr="008C5908">
              <w:rPr>
                <w:rFonts w:cs="Arial"/>
              </w:rPr>
              <w:t>5</w:t>
            </w:r>
          </w:p>
        </w:tc>
        <w:tc>
          <w:tcPr>
            <w:tcW w:w="1096" w:type="dxa"/>
          </w:tcPr>
          <w:p w14:paraId="50FD237D" w14:textId="6D6B82CA" w:rsidR="004D7917" w:rsidRPr="008C5908" w:rsidRDefault="004D7917" w:rsidP="008C5908">
            <w:pPr>
              <w:pStyle w:val="TAC"/>
              <w:rPr>
                <w:rFonts w:cs="Arial"/>
              </w:rPr>
            </w:pPr>
            <w:r w:rsidRPr="008C5908">
              <w:rPr>
                <w:rFonts w:cs="Arial"/>
              </w:rPr>
              <w:t>50+0.</w:t>
            </w:r>
            <w:r w:rsidR="008C5908" w:rsidRPr="008C5908">
              <w:rPr>
                <w:rFonts w:cs="Arial"/>
              </w:rPr>
              <w:t>0</w:t>
            </w:r>
            <w:r w:rsidR="008C5908" w:rsidRPr="008C5908">
              <w:rPr>
                <w:rFonts w:cs="Arial"/>
              </w:rPr>
              <w:t>07</w:t>
            </w:r>
            <w:r w:rsidR="008C5908" w:rsidRPr="008C5908">
              <w:rPr>
                <w:rFonts w:cs="Arial"/>
              </w:rPr>
              <w:t>5</w:t>
            </w:r>
          </w:p>
        </w:tc>
        <w:tc>
          <w:tcPr>
            <w:tcW w:w="1244" w:type="dxa"/>
          </w:tcPr>
          <w:p w14:paraId="1A47523F" w14:textId="5085802F" w:rsidR="004D7917" w:rsidRPr="008C5908" w:rsidRDefault="004D7917" w:rsidP="008C5908">
            <w:pPr>
              <w:pStyle w:val="TAC"/>
              <w:rPr>
                <w:rFonts w:cs="Arial"/>
              </w:rPr>
            </w:pPr>
            <w:r w:rsidRPr="008C5908">
              <w:rPr>
                <w:rFonts w:cs="Arial"/>
              </w:rPr>
              <w:t>125+0.</w:t>
            </w:r>
            <w:r w:rsidR="008C5908" w:rsidRPr="008C5908">
              <w:rPr>
                <w:rFonts w:cs="Arial"/>
              </w:rPr>
              <w:t>0</w:t>
            </w:r>
            <w:r w:rsidR="008C5908" w:rsidRPr="008C5908">
              <w:rPr>
                <w:rFonts w:cs="Arial"/>
              </w:rPr>
              <w:t>07</w:t>
            </w:r>
            <w:r w:rsidR="008C5908" w:rsidRPr="008C5908">
              <w:rPr>
                <w:rFonts w:cs="Arial"/>
              </w:rPr>
              <w:t>5</w:t>
            </w:r>
          </w:p>
        </w:tc>
        <w:tc>
          <w:tcPr>
            <w:tcW w:w="1530" w:type="dxa"/>
          </w:tcPr>
          <w:p w14:paraId="3D2AFA94" w14:textId="2C936E35" w:rsidR="004D7917" w:rsidRPr="008C5908" w:rsidRDefault="004D7917" w:rsidP="008C5908">
            <w:pPr>
              <w:pStyle w:val="TAC"/>
              <w:rPr>
                <w:rFonts w:cs="Arial"/>
              </w:rPr>
            </w:pPr>
            <w:r w:rsidRPr="008C5908">
              <w:rPr>
                <w:rFonts w:cs="Arial"/>
              </w:rPr>
              <w:t>250+0.</w:t>
            </w:r>
            <w:r w:rsidR="008C5908" w:rsidRPr="008C5908">
              <w:rPr>
                <w:rFonts w:cs="Arial"/>
              </w:rPr>
              <w:t>0</w:t>
            </w:r>
            <w:r w:rsidR="008C5908" w:rsidRPr="008C5908">
              <w:rPr>
                <w:rFonts w:cs="Arial"/>
              </w:rPr>
              <w:t>07</w:t>
            </w:r>
            <w:r w:rsidR="008C5908" w:rsidRPr="008C5908">
              <w:rPr>
                <w:rFonts w:cs="Arial"/>
              </w:rPr>
              <w:t>5</w:t>
            </w:r>
          </w:p>
        </w:tc>
      </w:tr>
      <w:tr w:rsidR="004D7917" w:rsidRPr="00570FF5" w14:paraId="7EB35670" w14:textId="77777777" w:rsidTr="005B078E">
        <w:trPr>
          <w:jc w:val="center"/>
        </w:trPr>
        <w:tc>
          <w:tcPr>
            <w:tcW w:w="1553" w:type="dxa"/>
          </w:tcPr>
          <w:p w14:paraId="2353D57B" w14:textId="77777777" w:rsidR="004D7917" w:rsidRDefault="004D7917" w:rsidP="004D7917">
            <w:pPr>
              <w:pStyle w:val="TAL"/>
              <w:rPr>
                <w:rFonts w:cs="Arial"/>
                <w:bCs/>
                <w:vertAlign w:val="subscript"/>
              </w:rPr>
            </w:pPr>
            <w:r w:rsidRPr="00570FF5">
              <w:rPr>
                <w:rFonts w:cs="Arial"/>
                <w:bCs/>
              </w:rPr>
              <w:t>F</w:t>
            </w:r>
            <w:r w:rsidRPr="00570FF5">
              <w:rPr>
                <w:rFonts w:cs="Arial"/>
                <w:bCs/>
                <w:vertAlign w:val="subscript"/>
              </w:rPr>
              <w:t xml:space="preserve">Ioffset, case 2 </w:t>
            </w:r>
          </w:p>
          <w:p w14:paraId="7CA5680D" w14:textId="0F96AF93" w:rsidR="004D7917" w:rsidRPr="00570FF5" w:rsidRDefault="004D7917" w:rsidP="004D7917">
            <w:pPr>
              <w:pStyle w:val="TAL"/>
              <w:rPr>
                <w:rFonts w:cs="Arial"/>
                <w:bCs/>
              </w:rPr>
            </w:pPr>
            <w:r>
              <w:rPr>
                <w:rFonts w:cs="Arial"/>
                <w:bCs/>
                <w:vertAlign w:val="subscript"/>
              </w:rPr>
              <w:t>SCS of 30kHz</w:t>
            </w:r>
          </w:p>
        </w:tc>
        <w:tc>
          <w:tcPr>
            <w:tcW w:w="708" w:type="dxa"/>
          </w:tcPr>
          <w:p w14:paraId="7095AFAF" w14:textId="24B49D33" w:rsidR="004D7917" w:rsidRPr="00570FF5" w:rsidRDefault="004D7917" w:rsidP="004D7917">
            <w:pPr>
              <w:pStyle w:val="TAC"/>
              <w:rPr>
                <w:rFonts w:cs="Arial"/>
              </w:rPr>
            </w:pPr>
            <w:r w:rsidRPr="00570FF5">
              <w:rPr>
                <w:rFonts w:cs="Arial"/>
              </w:rPr>
              <w:t>MHz</w:t>
            </w:r>
          </w:p>
        </w:tc>
        <w:tc>
          <w:tcPr>
            <w:tcW w:w="1244" w:type="dxa"/>
          </w:tcPr>
          <w:p w14:paraId="3981BB3E" w14:textId="2EF7A6A5" w:rsidR="004D7917" w:rsidRPr="008C5908" w:rsidRDefault="004D7917">
            <w:pPr>
              <w:pStyle w:val="TAC"/>
              <w:rPr>
                <w:rFonts w:cs="Arial"/>
              </w:rPr>
            </w:pPr>
            <w:r w:rsidRPr="008C5908">
              <w:rPr>
                <w:rFonts w:cs="Arial"/>
              </w:rPr>
              <w:t>12.5+0.0</w:t>
            </w:r>
            <w:r w:rsidR="008C5908" w:rsidRPr="008C5908">
              <w:rPr>
                <w:rFonts w:cs="Arial"/>
              </w:rPr>
              <w:t>1</w:t>
            </w:r>
            <w:r w:rsidRPr="008C5908">
              <w:rPr>
                <w:rFonts w:cs="Arial"/>
              </w:rPr>
              <w:t>5</w:t>
            </w:r>
          </w:p>
        </w:tc>
        <w:tc>
          <w:tcPr>
            <w:tcW w:w="1080" w:type="dxa"/>
          </w:tcPr>
          <w:p w14:paraId="40F91E4D" w14:textId="6DC0D50A" w:rsidR="004D7917" w:rsidRPr="008C5908" w:rsidRDefault="004D7917" w:rsidP="008C5908">
            <w:pPr>
              <w:pStyle w:val="TAC"/>
              <w:rPr>
                <w:rFonts w:cs="Arial"/>
              </w:rPr>
            </w:pPr>
            <w:r w:rsidRPr="008C5908">
              <w:rPr>
                <w:rFonts w:cs="Arial"/>
              </w:rPr>
              <w:t>25+0.</w:t>
            </w:r>
            <w:r w:rsidR="008C5908" w:rsidRPr="008C5908">
              <w:rPr>
                <w:rFonts w:cs="Arial"/>
              </w:rPr>
              <w:t>0</w:t>
            </w:r>
            <w:r w:rsidR="008C5908" w:rsidRPr="008C5908">
              <w:rPr>
                <w:rFonts w:cs="Arial"/>
              </w:rPr>
              <w:t>1</w:t>
            </w:r>
            <w:r w:rsidR="008C5908" w:rsidRPr="008C5908">
              <w:rPr>
                <w:rFonts w:cs="Arial"/>
              </w:rPr>
              <w:t>5</w:t>
            </w:r>
          </w:p>
        </w:tc>
        <w:tc>
          <w:tcPr>
            <w:tcW w:w="1260" w:type="dxa"/>
          </w:tcPr>
          <w:p w14:paraId="300C5594" w14:textId="19B9DD51" w:rsidR="004D7917" w:rsidRPr="008C5908" w:rsidRDefault="004D7917" w:rsidP="008C5908">
            <w:pPr>
              <w:pStyle w:val="TAC"/>
              <w:rPr>
                <w:rFonts w:cs="Arial"/>
              </w:rPr>
            </w:pPr>
            <w:r w:rsidRPr="008C5908">
              <w:rPr>
                <w:rFonts w:cs="Arial"/>
              </w:rPr>
              <w:t>37.5+0.</w:t>
            </w:r>
            <w:r w:rsidR="008C5908" w:rsidRPr="008C5908">
              <w:rPr>
                <w:rFonts w:cs="Arial"/>
              </w:rPr>
              <w:t>0</w:t>
            </w:r>
            <w:r w:rsidR="008C5908" w:rsidRPr="008C5908">
              <w:rPr>
                <w:rFonts w:cs="Arial"/>
              </w:rPr>
              <w:t>1</w:t>
            </w:r>
            <w:r w:rsidR="008C5908" w:rsidRPr="008C5908">
              <w:rPr>
                <w:rFonts w:cs="Arial"/>
              </w:rPr>
              <w:t>5</w:t>
            </w:r>
          </w:p>
        </w:tc>
        <w:tc>
          <w:tcPr>
            <w:tcW w:w="1096" w:type="dxa"/>
          </w:tcPr>
          <w:p w14:paraId="643BCDEE" w14:textId="4BD51640" w:rsidR="004D7917" w:rsidRPr="008C5908" w:rsidRDefault="004D7917" w:rsidP="008C5908">
            <w:pPr>
              <w:pStyle w:val="TAC"/>
              <w:rPr>
                <w:rFonts w:cs="Arial"/>
              </w:rPr>
            </w:pPr>
            <w:r w:rsidRPr="008C5908">
              <w:rPr>
                <w:rFonts w:cs="Arial"/>
              </w:rPr>
              <w:t>50+0.</w:t>
            </w:r>
            <w:r w:rsidR="008C5908" w:rsidRPr="008C5908">
              <w:rPr>
                <w:rFonts w:cs="Arial"/>
              </w:rPr>
              <w:t>0</w:t>
            </w:r>
            <w:r w:rsidR="008C5908" w:rsidRPr="008C5908">
              <w:rPr>
                <w:rFonts w:cs="Arial"/>
              </w:rPr>
              <w:t>1</w:t>
            </w:r>
            <w:r w:rsidR="008C5908" w:rsidRPr="008C5908">
              <w:rPr>
                <w:rFonts w:cs="Arial"/>
              </w:rPr>
              <w:t>5</w:t>
            </w:r>
          </w:p>
        </w:tc>
        <w:tc>
          <w:tcPr>
            <w:tcW w:w="1244" w:type="dxa"/>
          </w:tcPr>
          <w:p w14:paraId="65580205" w14:textId="48C36D24" w:rsidR="004D7917" w:rsidRPr="008C5908" w:rsidRDefault="004D7917" w:rsidP="008C5908">
            <w:pPr>
              <w:pStyle w:val="TAC"/>
              <w:rPr>
                <w:rFonts w:cs="Arial"/>
              </w:rPr>
            </w:pPr>
            <w:r w:rsidRPr="008C5908">
              <w:rPr>
                <w:rFonts w:cs="Arial"/>
              </w:rPr>
              <w:t>125+0.</w:t>
            </w:r>
            <w:r w:rsidR="008C5908" w:rsidRPr="008C5908">
              <w:rPr>
                <w:rFonts w:cs="Arial"/>
              </w:rPr>
              <w:t>0</w:t>
            </w:r>
            <w:r w:rsidR="008C5908" w:rsidRPr="008C5908">
              <w:rPr>
                <w:rFonts w:cs="Arial"/>
              </w:rPr>
              <w:t>1</w:t>
            </w:r>
            <w:r w:rsidR="008C5908" w:rsidRPr="008C5908">
              <w:rPr>
                <w:rFonts w:cs="Arial"/>
              </w:rPr>
              <w:t>5</w:t>
            </w:r>
          </w:p>
        </w:tc>
        <w:tc>
          <w:tcPr>
            <w:tcW w:w="1530" w:type="dxa"/>
          </w:tcPr>
          <w:p w14:paraId="7C525C7E" w14:textId="0C3EDA65" w:rsidR="004D7917" w:rsidRPr="008C5908" w:rsidRDefault="004D7917" w:rsidP="008C5908">
            <w:pPr>
              <w:pStyle w:val="TAC"/>
              <w:rPr>
                <w:rFonts w:cs="Arial"/>
              </w:rPr>
            </w:pPr>
            <w:r w:rsidRPr="008C5908">
              <w:rPr>
                <w:rFonts w:cs="Arial"/>
              </w:rPr>
              <w:t>250+0.015</w:t>
            </w:r>
          </w:p>
        </w:tc>
      </w:tr>
      <w:tr w:rsidR="004D7917" w:rsidRPr="00570FF5" w14:paraId="77A11802" w14:textId="77777777" w:rsidTr="005B078E">
        <w:trPr>
          <w:jc w:val="center"/>
        </w:trPr>
        <w:tc>
          <w:tcPr>
            <w:tcW w:w="1553" w:type="dxa"/>
          </w:tcPr>
          <w:p w14:paraId="57834CDB" w14:textId="77777777" w:rsidR="004D7917" w:rsidRDefault="004D7917" w:rsidP="004D7917">
            <w:pPr>
              <w:pStyle w:val="TAL"/>
              <w:rPr>
                <w:rFonts w:cs="Arial"/>
                <w:bCs/>
                <w:vertAlign w:val="subscript"/>
              </w:rPr>
            </w:pPr>
            <w:r w:rsidRPr="00570FF5">
              <w:rPr>
                <w:rFonts w:cs="Arial"/>
                <w:bCs/>
              </w:rPr>
              <w:t>F</w:t>
            </w:r>
            <w:r w:rsidRPr="00570FF5">
              <w:rPr>
                <w:rFonts w:cs="Arial"/>
                <w:bCs/>
                <w:vertAlign w:val="subscript"/>
              </w:rPr>
              <w:t xml:space="preserve">Ioffset, case 2 </w:t>
            </w:r>
          </w:p>
          <w:p w14:paraId="31174C34" w14:textId="2C8E5B0A" w:rsidR="004D7917" w:rsidRPr="00570FF5" w:rsidRDefault="004D7917" w:rsidP="004D7917">
            <w:pPr>
              <w:pStyle w:val="TAL"/>
              <w:rPr>
                <w:rFonts w:cs="Arial"/>
                <w:bCs/>
              </w:rPr>
            </w:pPr>
            <w:r>
              <w:rPr>
                <w:rFonts w:cs="Arial"/>
                <w:bCs/>
                <w:vertAlign w:val="subscript"/>
              </w:rPr>
              <w:t>SCS of 60kHz</w:t>
            </w:r>
          </w:p>
        </w:tc>
        <w:tc>
          <w:tcPr>
            <w:tcW w:w="708" w:type="dxa"/>
          </w:tcPr>
          <w:p w14:paraId="65D3442D" w14:textId="1A7EAEC8" w:rsidR="004D7917" w:rsidRPr="00570FF5" w:rsidRDefault="004D7917" w:rsidP="004D7917">
            <w:pPr>
              <w:pStyle w:val="TAC"/>
              <w:rPr>
                <w:rFonts w:cs="Arial"/>
              </w:rPr>
            </w:pPr>
            <w:r w:rsidRPr="00570FF5">
              <w:rPr>
                <w:rFonts w:cs="Arial"/>
              </w:rPr>
              <w:t>MHz</w:t>
            </w:r>
          </w:p>
        </w:tc>
        <w:tc>
          <w:tcPr>
            <w:tcW w:w="1244" w:type="dxa"/>
          </w:tcPr>
          <w:p w14:paraId="74EB51A7" w14:textId="3EFD39C7" w:rsidR="004D7917" w:rsidRPr="008C5908" w:rsidRDefault="004D7917" w:rsidP="008C5908">
            <w:pPr>
              <w:pStyle w:val="TAC"/>
              <w:rPr>
                <w:rFonts w:cs="Arial"/>
              </w:rPr>
            </w:pPr>
            <w:r w:rsidRPr="008C5908">
              <w:rPr>
                <w:rFonts w:cs="Arial"/>
              </w:rPr>
              <w:t>12.5+0.</w:t>
            </w:r>
            <w:r w:rsidR="008C5908" w:rsidRPr="008C5908">
              <w:rPr>
                <w:rFonts w:cs="Arial"/>
              </w:rPr>
              <w:t>0</w:t>
            </w:r>
            <w:r w:rsidR="008C5908" w:rsidRPr="008C5908">
              <w:rPr>
                <w:rFonts w:cs="Arial"/>
              </w:rPr>
              <w:t>3</w:t>
            </w:r>
          </w:p>
        </w:tc>
        <w:tc>
          <w:tcPr>
            <w:tcW w:w="1080" w:type="dxa"/>
          </w:tcPr>
          <w:p w14:paraId="02A875AC" w14:textId="139E61E2" w:rsidR="004D7917" w:rsidRPr="008C5908" w:rsidRDefault="004D7917" w:rsidP="008C5908">
            <w:pPr>
              <w:pStyle w:val="TAC"/>
              <w:rPr>
                <w:rFonts w:cs="Arial"/>
              </w:rPr>
            </w:pPr>
            <w:r w:rsidRPr="008C5908">
              <w:rPr>
                <w:rFonts w:cs="Arial"/>
              </w:rPr>
              <w:t>25+0.</w:t>
            </w:r>
            <w:r w:rsidR="008C5908" w:rsidRPr="008C5908">
              <w:rPr>
                <w:rFonts w:cs="Arial"/>
              </w:rPr>
              <w:t>0</w:t>
            </w:r>
            <w:r w:rsidR="008C5908" w:rsidRPr="008C5908">
              <w:rPr>
                <w:rFonts w:cs="Arial"/>
              </w:rPr>
              <w:t>3</w:t>
            </w:r>
          </w:p>
        </w:tc>
        <w:tc>
          <w:tcPr>
            <w:tcW w:w="1260" w:type="dxa"/>
          </w:tcPr>
          <w:p w14:paraId="13B700A8" w14:textId="1C030D7A" w:rsidR="004D7917" w:rsidRPr="008C5908" w:rsidRDefault="004D7917" w:rsidP="008C5908">
            <w:pPr>
              <w:pStyle w:val="TAC"/>
              <w:rPr>
                <w:rFonts w:cs="Arial"/>
              </w:rPr>
            </w:pPr>
            <w:r w:rsidRPr="008C5908">
              <w:rPr>
                <w:rFonts w:cs="Arial"/>
              </w:rPr>
              <w:t>37.5+0.</w:t>
            </w:r>
            <w:r w:rsidR="008C5908" w:rsidRPr="008C5908">
              <w:rPr>
                <w:rFonts w:cs="Arial"/>
              </w:rPr>
              <w:t>0</w:t>
            </w:r>
            <w:r w:rsidR="008C5908" w:rsidRPr="008C5908">
              <w:rPr>
                <w:rFonts w:cs="Arial"/>
              </w:rPr>
              <w:t>3</w:t>
            </w:r>
          </w:p>
        </w:tc>
        <w:tc>
          <w:tcPr>
            <w:tcW w:w="1096" w:type="dxa"/>
          </w:tcPr>
          <w:p w14:paraId="6EA0F736" w14:textId="053EB326" w:rsidR="004D7917" w:rsidRPr="008C5908" w:rsidRDefault="004D7917" w:rsidP="008C5908">
            <w:pPr>
              <w:pStyle w:val="TAC"/>
              <w:rPr>
                <w:rFonts w:cs="Arial"/>
              </w:rPr>
            </w:pPr>
            <w:r w:rsidRPr="008C5908">
              <w:rPr>
                <w:rFonts w:cs="Arial"/>
              </w:rPr>
              <w:t>50+0.</w:t>
            </w:r>
            <w:r w:rsidR="008C5908" w:rsidRPr="008C5908">
              <w:rPr>
                <w:rFonts w:cs="Arial"/>
              </w:rPr>
              <w:t>0</w:t>
            </w:r>
            <w:r w:rsidR="008C5908" w:rsidRPr="008C5908">
              <w:rPr>
                <w:rFonts w:cs="Arial"/>
              </w:rPr>
              <w:t>3</w:t>
            </w:r>
          </w:p>
        </w:tc>
        <w:tc>
          <w:tcPr>
            <w:tcW w:w="1244" w:type="dxa"/>
          </w:tcPr>
          <w:p w14:paraId="3038BCB8" w14:textId="516B768B" w:rsidR="004D7917" w:rsidRPr="008C5908" w:rsidRDefault="004D7917" w:rsidP="008C5908">
            <w:pPr>
              <w:pStyle w:val="TAC"/>
              <w:rPr>
                <w:rFonts w:cs="Arial"/>
              </w:rPr>
            </w:pPr>
            <w:r w:rsidRPr="008C5908">
              <w:rPr>
                <w:rFonts w:cs="Arial"/>
              </w:rPr>
              <w:t>125+0.</w:t>
            </w:r>
            <w:r w:rsidR="008C5908" w:rsidRPr="008C5908">
              <w:rPr>
                <w:rFonts w:cs="Arial"/>
              </w:rPr>
              <w:t>0</w:t>
            </w:r>
            <w:r w:rsidR="008C5908" w:rsidRPr="008C5908">
              <w:rPr>
                <w:rFonts w:cs="Arial"/>
              </w:rPr>
              <w:t>3</w:t>
            </w:r>
          </w:p>
        </w:tc>
        <w:tc>
          <w:tcPr>
            <w:tcW w:w="1530" w:type="dxa"/>
          </w:tcPr>
          <w:p w14:paraId="0BAC9A1E" w14:textId="22AFA61D" w:rsidR="004D7917" w:rsidRPr="008C5908" w:rsidRDefault="004D7917" w:rsidP="008C5908">
            <w:pPr>
              <w:pStyle w:val="TAC"/>
              <w:rPr>
                <w:rFonts w:cs="Arial"/>
              </w:rPr>
            </w:pPr>
            <w:r w:rsidRPr="008C5908">
              <w:rPr>
                <w:rFonts w:cs="Arial"/>
              </w:rPr>
              <w:t>250+0.</w:t>
            </w:r>
            <w:r w:rsidR="008C5908" w:rsidRPr="008C5908">
              <w:rPr>
                <w:rFonts w:cs="Arial"/>
              </w:rPr>
              <w:t>0</w:t>
            </w:r>
            <w:r w:rsidR="008C5908" w:rsidRPr="008C5908">
              <w:rPr>
                <w:rFonts w:cs="Arial"/>
              </w:rPr>
              <w:t>3</w:t>
            </w:r>
          </w:p>
        </w:tc>
      </w:tr>
      <w:bookmarkEnd w:id="1"/>
      <w:tr w:rsidR="004D7917" w:rsidRPr="00570FF5" w14:paraId="6E124297" w14:textId="77777777" w:rsidTr="005B078E">
        <w:trPr>
          <w:trHeight w:val="398"/>
          <w:jc w:val="center"/>
        </w:trPr>
        <w:tc>
          <w:tcPr>
            <w:tcW w:w="9715" w:type="dxa"/>
            <w:gridSpan w:val="8"/>
          </w:tcPr>
          <w:p w14:paraId="45808244" w14:textId="3539504F" w:rsidR="004D7917" w:rsidRPr="00570FF5" w:rsidRDefault="004D7917" w:rsidP="004D7917">
            <w:pPr>
              <w:pStyle w:val="TAN"/>
              <w:rPr>
                <w:rFonts w:cs="Arial"/>
              </w:rPr>
            </w:pPr>
          </w:p>
        </w:tc>
      </w:tr>
    </w:tbl>
    <w:p w14:paraId="35780FB0" w14:textId="77777777" w:rsidR="00F03228" w:rsidRDefault="00F03228" w:rsidP="00B45238">
      <w:pPr>
        <w:rPr>
          <w:rFonts w:ascii="Arial" w:hAnsi="Arial" w:cs="Arial"/>
        </w:rPr>
      </w:pPr>
    </w:p>
    <w:p w14:paraId="4D919D88" w14:textId="77777777" w:rsidR="00F03228" w:rsidRDefault="00F03228" w:rsidP="00B45238">
      <w:pPr>
        <w:rPr>
          <w:rFonts w:ascii="Arial" w:hAnsi="Arial" w:cs="Arial"/>
        </w:rPr>
      </w:pPr>
    </w:p>
    <w:p w14:paraId="2DBBFDC9" w14:textId="77777777" w:rsidR="0084423C" w:rsidRDefault="0084423C" w:rsidP="00B45238">
      <w:pPr>
        <w:rPr>
          <w:rFonts w:ascii="Arial" w:hAnsi="Arial" w:cs="Arial"/>
        </w:rPr>
      </w:pPr>
    </w:p>
    <w:p w14:paraId="2003C3F7" w14:textId="77777777" w:rsidR="0084423C" w:rsidRDefault="0084423C" w:rsidP="00B45238">
      <w:pPr>
        <w:rPr>
          <w:rFonts w:ascii="Arial" w:hAnsi="Arial" w:cs="Arial"/>
        </w:rPr>
      </w:pPr>
    </w:p>
    <w:p w14:paraId="4B819A32" w14:textId="77777777" w:rsidR="0084423C" w:rsidRDefault="0084423C" w:rsidP="00B45238">
      <w:pPr>
        <w:rPr>
          <w:rFonts w:ascii="Arial" w:hAnsi="Arial" w:cs="Arial"/>
        </w:rPr>
      </w:pPr>
    </w:p>
    <w:p w14:paraId="4605443C" w14:textId="77777777" w:rsidR="0084423C" w:rsidRDefault="0084423C" w:rsidP="00B45238">
      <w:pPr>
        <w:rPr>
          <w:rFonts w:ascii="Arial" w:hAnsi="Arial" w:cs="Arial"/>
        </w:rPr>
      </w:pPr>
    </w:p>
    <w:p w14:paraId="531783FE" w14:textId="77777777" w:rsidR="0084423C" w:rsidRDefault="0084423C" w:rsidP="00B45238">
      <w:pPr>
        <w:rPr>
          <w:rFonts w:ascii="Arial" w:hAnsi="Arial" w:cs="Arial"/>
        </w:rPr>
      </w:pPr>
    </w:p>
    <w:p w14:paraId="482F8B14" w14:textId="77777777" w:rsidR="0084423C" w:rsidRDefault="0084423C" w:rsidP="00B45238">
      <w:pPr>
        <w:rPr>
          <w:rFonts w:ascii="Arial" w:hAnsi="Arial" w:cs="Arial"/>
        </w:rPr>
      </w:pPr>
    </w:p>
    <w:p w14:paraId="45AB591A" w14:textId="21528E8F" w:rsidR="0084423C" w:rsidRPr="0032110F" w:rsidRDefault="0084423C" w:rsidP="0084423C">
      <w:pPr>
        <w:pStyle w:val="TH"/>
      </w:pPr>
      <w:r w:rsidRPr="0032110F">
        <w:lastRenderedPageBreak/>
        <w:t xml:space="preserve">Table </w:t>
      </w:r>
      <w:r>
        <w:t>2</w:t>
      </w:r>
      <w:r w:rsidRPr="0032110F">
        <w:t xml:space="preserve">: </w:t>
      </w:r>
      <w:r>
        <w:t>In-band blocking</w:t>
      </w:r>
    </w:p>
    <w:tbl>
      <w:tblPr>
        <w:tblW w:w="100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19"/>
        <w:gridCol w:w="1789"/>
        <w:gridCol w:w="1842"/>
        <w:gridCol w:w="1134"/>
        <w:gridCol w:w="1134"/>
        <w:gridCol w:w="1134"/>
      </w:tblGrid>
      <w:tr w:rsidR="000B16EE" w:rsidRPr="00570FF5" w14:paraId="779CDC7A" w14:textId="77777777" w:rsidTr="005B078E">
        <w:trPr>
          <w:jc w:val="center"/>
        </w:trPr>
        <w:tc>
          <w:tcPr>
            <w:tcW w:w="1199" w:type="dxa"/>
            <w:vMerge w:val="restart"/>
          </w:tcPr>
          <w:p w14:paraId="46FC03C0" w14:textId="77777777" w:rsidR="000B16EE" w:rsidRPr="00570FF5" w:rsidRDefault="000B16EE" w:rsidP="00AB4A59">
            <w:pPr>
              <w:pStyle w:val="TAH"/>
              <w:rPr>
                <w:rFonts w:cs="Arial"/>
                <w:lang w:eastAsia="zh-CN"/>
              </w:rPr>
            </w:pPr>
            <w:r w:rsidRPr="00570FF5">
              <w:rPr>
                <w:rFonts w:cs="Arial"/>
                <w:lang w:eastAsia="zh-CN"/>
              </w:rPr>
              <w:t>E-UTRA band</w:t>
            </w:r>
          </w:p>
        </w:tc>
        <w:tc>
          <w:tcPr>
            <w:tcW w:w="1134" w:type="dxa"/>
          </w:tcPr>
          <w:p w14:paraId="4D28AC2C" w14:textId="77777777" w:rsidR="000B16EE" w:rsidRPr="00570FF5" w:rsidRDefault="000B16EE" w:rsidP="00AB4A59">
            <w:pPr>
              <w:pStyle w:val="TAH"/>
              <w:rPr>
                <w:rFonts w:cs="Arial"/>
                <w:lang w:eastAsia="zh-CN"/>
              </w:rPr>
            </w:pPr>
            <w:r w:rsidRPr="00570FF5">
              <w:rPr>
                <w:rFonts w:cs="Arial"/>
                <w:lang w:eastAsia="zh-CN"/>
              </w:rPr>
              <w:t>Parameter</w:t>
            </w:r>
          </w:p>
        </w:tc>
        <w:tc>
          <w:tcPr>
            <w:tcW w:w="719" w:type="dxa"/>
          </w:tcPr>
          <w:p w14:paraId="2C620281" w14:textId="77777777" w:rsidR="000B16EE" w:rsidRPr="00570FF5" w:rsidRDefault="000B16EE" w:rsidP="00AB4A59">
            <w:pPr>
              <w:pStyle w:val="TAH"/>
              <w:rPr>
                <w:rFonts w:cs="Arial"/>
                <w:lang w:eastAsia="zh-CN"/>
              </w:rPr>
            </w:pPr>
            <w:r w:rsidRPr="00570FF5">
              <w:rPr>
                <w:rFonts w:cs="Arial"/>
                <w:lang w:eastAsia="zh-CN"/>
              </w:rPr>
              <w:t>Unit</w:t>
            </w:r>
          </w:p>
        </w:tc>
        <w:tc>
          <w:tcPr>
            <w:tcW w:w="1789" w:type="dxa"/>
          </w:tcPr>
          <w:p w14:paraId="4706E5A1" w14:textId="77777777" w:rsidR="000B16EE" w:rsidRPr="00570FF5" w:rsidRDefault="000B16EE" w:rsidP="00AB4A59">
            <w:pPr>
              <w:pStyle w:val="TAH"/>
              <w:rPr>
                <w:rFonts w:cs="Arial"/>
                <w:lang w:eastAsia="zh-CN"/>
              </w:rPr>
            </w:pPr>
            <w:r w:rsidRPr="00570FF5">
              <w:rPr>
                <w:rFonts w:cs="Arial"/>
                <w:lang w:eastAsia="zh-CN"/>
              </w:rPr>
              <w:t>Case 1</w:t>
            </w:r>
          </w:p>
        </w:tc>
        <w:tc>
          <w:tcPr>
            <w:tcW w:w="1842" w:type="dxa"/>
          </w:tcPr>
          <w:p w14:paraId="6EA4385D" w14:textId="77777777" w:rsidR="000B16EE" w:rsidRPr="00570FF5" w:rsidRDefault="000B16EE" w:rsidP="00AB4A59">
            <w:pPr>
              <w:pStyle w:val="TAH"/>
              <w:rPr>
                <w:rFonts w:cs="Arial"/>
                <w:lang w:eastAsia="zh-CN"/>
              </w:rPr>
            </w:pPr>
            <w:r w:rsidRPr="00570FF5">
              <w:rPr>
                <w:rFonts w:cs="Arial"/>
                <w:lang w:eastAsia="zh-CN"/>
              </w:rPr>
              <w:t>Case 2</w:t>
            </w:r>
          </w:p>
        </w:tc>
        <w:tc>
          <w:tcPr>
            <w:tcW w:w="1134" w:type="dxa"/>
          </w:tcPr>
          <w:p w14:paraId="2D1330B0" w14:textId="6B3B922E" w:rsidR="000B16EE" w:rsidRPr="00570FF5" w:rsidRDefault="000B16EE" w:rsidP="00AB4A59">
            <w:pPr>
              <w:pStyle w:val="TAH"/>
              <w:rPr>
                <w:rFonts w:cs="Arial"/>
                <w:lang w:eastAsia="zh-CN"/>
              </w:rPr>
            </w:pPr>
          </w:p>
        </w:tc>
        <w:tc>
          <w:tcPr>
            <w:tcW w:w="1134" w:type="dxa"/>
          </w:tcPr>
          <w:p w14:paraId="543F8ECD" w14:textId="0030CD2B" w:rsidR="000B16EE" w:rsidRPr="00570FF5" w:rsidRDefault="000B16EE" w:rsidP="00AB4A59">
            <w:pPr>
              <w:pStyle w:val="TAH"/>
              <w:rPr>
                <w:rFonts w:cs="Arial"/>
                <w:lang w:eastAsia="zh-CN"/>
              </w:rPr>
            </w:pPr>
          </w:p>
        </w:tc>
        <w:tc>
          <w:tcPr>
            <w:tcW w:w="1134" w:type="dxa"/>
          </w:tcPr>
          <w:p w14:paraId="25563786" w14:textId="3B3876C2" w:rsidR="000B16EE" w:rsidRPr="00570FF5" w:rsidRDefault="000B16EE" w:rsidP="00AB4A59">
            <w:pPr>
              <w:pStyle w:val="TAH"/>
              <w:rPr>
                <w:rFonts w:cs="Arial"/>
                <w:lang w:eastAsia="zh-CN"/>
              </w:rPr>
            </w:pPr>
          </w:p>
        </w:tc>
      </w:tr>
      <w:tr w:rsidR="000B16EE" w:rsidRPr="00570FF5" w14:paraId="3B41DDB6" w14:textId="77777777" w:rsidTr="005B078E">
        <w:trPr>
          <w:jc w:val="center"/>
        </w:trPr>
        <w:tc>
          <w:tcPr>
            <w:tcW w:w="1199" w:type="dxa"/>
            <w:vMerge/>
          </w:tcPr>
          <w:p w14:paraId="57C33B7D" w14:textId="77777777" w:rsidR="000B16EE" w:rsidRPr="00570FF5" w:rsidRDefault="000B16EE" w:rsidP="00AB4A59">
            <w:pPr>
              <w:pStyle w:val="TAC"/>
              <w:rPr>
                <w:rFonts w:cs="Arial"/>
                <w:lang w:eastAsia="zh-CN"/>
              </w:rPr>
            </w:pPr>
          </w:p>
        </w:tc>
        <w:tc>
          <w:tcPr>
            <w:tcW w:w="1134" w:type="dxa"/>
            <w:vAlign w:val="center"/>
          </w:tcPr>
          <w:p w14:paraId="77CE1E52" w14:textId="77777777" w:rsidR="000B16EE" w:rsidRPr="00570FF5" w:rsidRDefault="000B16EE" w:rsidP="00AB4A59">
            <w:pPr>
              <w:pStyle w:val="TAC"/>
              <w:rPr>
                <w:rFonts w:cs="Arial"/>
                <w:lang w:eastAsia="zh-CN"/>
              </w:rPr>
            </w:pPr>
            <w:r w:rsidRPr="00570FF5">
              <w:rPr>
                <w:rFonts w:cs="Arial"/>
                <w:lang w:eastAsia="zh-CN"/>
              </w:rPr>
              <w:t>P</w:t>
            </w:r>
            <w:r w:rsidRPr="00570FF5">
              <w:rPr>
                <w:rFonts w:cs="Arial"/>
                <w:vertAlign w:val="subscript"/>
                <w:lang w:eastAsia="zh-CN"/>
              </w:rPr>
              <w:t>Interferer</w:t>
            </w:r>
          </w:p>
        </w:tc>
        <w:tc>
          <w:tcPr>
            <w:tcW w:w="719" w:type="dxa"/>
            <w:vAlign w:val="center"/>
          </w:tcPr>
          <w:p w14:paraId="396E2FEB" w14:textId="77777777" w:rsidR="000B16EE" w:rsidRPr="00570FF5" w:rsidRDefault="000B16EE" w:rsidP="00AB4A59">
            <w:pPr>
              <w:pStyle w:val="TAC"/>
              <w:rPr>
                <w:rFonts w:cs="Arial"/>
                <w:lang w:eastAsia="zh-CN"/>
              </w:rPr>
            </w:pPr>
            <w:r w:rsidRPr="00570FF5">
              <w:rPr>
                <w:rFonts w:cs="Arial"/>
                <w:lang w:eastAsia="zh-CN"/>
              </w:rPr>
              <w:t>dBm</w:t>
            </w:r>
          </w:p>
        </w:tc>
        <w:tc>
          <w:tcPr>
            <w:tcW w:w="1789" w:type="dxa"/>
            <w:vAlign w:val="center"/>
          </w:tcPr>
          <w:p w14:paraId="53311539" w14:textId="77777777" w:rsidR="000B16EE" w:rsidRPr="00570FF5" w:rsidRDefault="000B16EE" w:rsidP="00AB4A59">
            <w:pPr>
              <w:pStyle w:val="TAC"/>
              <w:rPr>
                <w:rFonts w:cs="Arial"/>
                <w:lang w:eastAsia="zh-CN"/>
              </w:rPr>
            </w:pPr>
            <w:r w:rsidRPr="00570FF5">
              <w:rPr>
                <w:rFonts w:cs="Arial"/>
                <w:lang w:eastAsia="zh-CN"/>
              </w:rPr>
              <w:t>-56</w:t>
            </w:r>
          </w:p>
        </w:tc>
        <w:tc>
          <w:tcPr>
            <w:tcW w:w="1842" w:type="dxa"/>
            <w:vAlign w:val="center"/>
          </w:tcPr>
          <w:p w14:paraId="1D081728" w14:textId="77777777" w:rsidR="000B16EE" w:rsidRPr="00570FF5" w:rsidRDefault="000B16EE" w:rsidP="00AB4A59">
            <w:pPr>
              <w:pStyle w:val="TAC"/>
              <w:rPr>
                <w:rFonts w:cs="Arial"/>
                <w:lang w:eastAsia="zh-CN"/>
              </w:rPr>
            </w:pPr>
            <w:r w:rsidRPr="00570FF5">
              <w:rPr>
                <w:rFonts w:cs="Arial"/>
                <w:lang w:eastAsia="zh-CN"/>
              </w:rPr>
              <w:t>-44</w:t>
            </w:r>
          </w:p>
        </w:tc>
        <w:tc>
          <w:tcPr>
            <w:tcW w:w="1134" w:type="dxa"/>
            <w:vMerge w:val="restart"/>
            <w:vAlign w:val="center"/>
          </w:tcPr>
          <w:p w14:paraId="5A6D1F23" w14:textId="723AD0E3" w:rsidR="000B16EE" w:rsidRPr="00570FF5" w:rsidRDefault="000B16EE" w:rsidP="00AB4A59">
            <w:pPr>
              <w:pStyle w:val="TAC"/>
              <w:rPr>
                <w:rFonts w:cs="Arial"/>
                <w:lang w:eastAsia="zh-CN"/>
              </w:rPr>
            </w:pPr>
          </w:p>
        </w:tc>
        <w:tc>
          <w:tcPr>
            <w:tcW w:w="1134" w:type="dxa"/>
            <w:vMerge w:val="restart"/>
            <w:vAlign w:val="center"/>
          </w:tcPr>
          <w:p w14:paraId="2750781A" w14:textId="7F476D58" w:rsidR="000B16EE" w:rsidRPr="00570FF5" w:rsidRDefault="000B16EE" w:rsidP="00AB4A59">
            <w:pPr>
              <w:pStyle w:val="TAC"/>
              <w:rPr>
                <w:rFonts w:cs="Arial"/>
                <w:lang w:eastAsia="zh-CN"/>
              </w:rPr>
            </w:pPr>
          </w:p>
        </w:tc>
        <w:tc>
          <w:tcPr>
            <w:tcW w:w="1134" w:type="dxa"/>
            <w:vAlign w:val="center"/>
          </w:tcPr>
          <w:p w14:paraId="551C56FC" w14:textId="6763EB51" w:rsidR="000B16EE" w:rsidRPr="00570FF5" w:rsidRDefault="000B16EE" w:rsidP="00AB4A59">
            <w:pPr>
              <w:pStyle w:val="TAC"/>
              <w:rPr>
                <w:rFonts w:cs="Arial"/>
                <w:lang w:eastAsia="zh-CN"/>
              </w:rPr>
            </w:pPr>
          </w:p>
        </w:tc>
      </w:tr>
      <w:tr w:rsidR="000B16EE" w:rsidRPr="00570FF5" w14:paraId="1A690598" w14:textId="77777777" w:rsidTr="005B078E">
        <w:trPr>
          <w:jc w:val="center"/>
        </w:trPr>
        <w:tc>
          <w:tcPr>
            <w:tcW w:w="1199" w:type="dxa"/>
            <w:vMerge/>
          </w:tcPr>
          <w:p w14:paraId="68E352A0" w14:textId="77777777" w:rsidR="000B16EE" w:rsidRPr="00570FF5" w:rsidRDefault="000B16EE" w:rsidP="00AB4A59">
            <w:pPr>
              <w:pStyle w:val="TAC"/>
              <w:rPr>
                <w:rFonts w:cs="Arial"/>
                <w:lang w:eastAsia="zh-CN"/>
              </w:rPr>
            </w:pPr>
          </w:p>
        </w:tc>
        <w:tc>
          <w:tcPr>
            <w:tcW w:w="1134" w:type="dxa"/>
            <w:vAlign w:val="center"/>
          </w:tcPr>
          <w:p w14:paraId="73E5B736" w14:textId="77777777" w:rsidR="000B16EE" w:rsidRPr="00570FF5" w:rsidRDefault="000B16EE" w:rsidP="00AB4A59">
            <w:pPr>
              <w:pStyle w:val="TAC"/>
              <w:rPr>
                <w:rFonts w:cs="Arial"/>
                <w:lang w:eastAsia="zh-CN"/>
              </w:rPr>
            </w:pPr>
            <w:r w:rsidRPr="00570FF5">
              <w:rPr>
                <w:rFonts w:cs="Arial"/>
                <w:lang w:eastAsia="zh-CN"/>
              </w:rPr>
              <w:t>F</w:t>
            </w:r>
            <w:r w:rsidRPr="00570FF5">
              <w:rPr>
                <w:rFonts w:cs="Arial"/>
                <w:vertAlign w:val="subscript"/>
                <w:lang w:eastAsia="zh-CN"/>
              </w:rPr>
              <w:t>Interferer</w:t>
            </w:r>
            <w:r w:rsidRPr="00570FF5">
              <w:rPr>
                <w:rFonts w:cs="Arial"/>
                <w:lang w:eastAsia="zh-CN"/>
              </w:rPr>
              <w:t xml:space="preserve"> (offset)</w:t>
            </w:r>
          </w:p>
        </w:tc>
        <w:tc>
          <w:tcPr>
            <w:tcW w:w="719" w:type="dxa"/>
            <w:vAlign w:val="center"/>
          </w:tcPr>
          <w:p w14:paraId="4EB292D2" w14:textId="77777777" w:rsidR="000B16EE" w:rsidRPr="00570FF5" w:rsidRDefault="000B16EE" w:rsidP="00AB4A59">
            <w:pPr>
              <w:pStyle w:val="TAC"/>
              <w:rPr>
                <w:rFonts w:cs="Arial"/>
                <w:lang w:eastAsia="zh-CN"/>
              </w:rPr>
            </w:pPr>
            <w:r w:rsidRPr="00570FF5">
              <w:rPr>
                <w:rFonts w:cs="Arial"/>
                <w:lang w:eastAsia="zh-CN"/>
              </w:rPr>
              <w:t>MHz</w:t>
            </w:r>
          </w:p>
        </w:tc>
        <w:tc>
          <w:tcPr>
            <w:tcW w:w="1789" w:type="dxa"/>
            <w:vAlign w:val="center"/>
          </w:tcPr>
          <w:p w14:paraId="33B75409" w14:textId="77777777" w:rsidR="000B16EE" w:rsidRPr="00570FF5" w:rsidRDefault="000B16EE" w:rsidP="00AB4A59">
            <w:pPr>
              <w:pStyle w:val="TAC"/>
              <w:ind w:left="-130"/>
              <w:rPr>
                <w:rFonts w:cs="Arial"/>
              </w:rPr>
            </w:pPr>
            <w:r w:rsidRPr="00570FF5">
              <w:rPr>
                <w:rFonts w:cs="Arial"/>
              </w:rPr>
              <w:t>=-BW/2 – F</w:t>
            </w:r>
            <w:r w:rsidRPr="00570FF5">
              <w:rPr>
                <w:rFonts w:cs="Arial"/>
                <w:vertAlign w:val="subscript"/>
              </w:rPr>
              <w:t>Ioffset,case 1</w:t>
            </w:r>
          </w:p>
          <w:p w14:paraId="1B1FBDA1" w14:textId="77777777" w:rsidR="000B16EE" w:rsidRPr="00570FF5" w:rsidRDefault="000B16EE" w:rsidP="00AB4A59">
            <w:pPr>
              <w:pStyle w:val="TAC"/>
              <w:rPr>
                <w:rFonts w:cs="Arial"/>
              </w:rPr>
            </w:pPr>
            <w:r w:rsidRPr="00570FF5">
              <w:rPr>
                <w:rFonts w:cs="Arial"/>
              </w:rPr>
              <w:t>&amp;</w:t>
            </w:r>
          </w:p>
          <w:p w14:paraId="2BBA9398" w14:textId="77777777" w:rsidR="000B16EE" w:rsidRPr="00570FF5" w:rsidRDefault="000B16EE" w:rsidP="00AB4A59">
            <w:pPr>
              <w:pStyle w:val="TAC"/>
              <w:ind w:left="-130"/>
              <w:rPr>
                <w:rFonts w:cs="Arial"/>
                <w:vertAlign w:val="subscript"/>
                <w:lang w:eastAsia="zh-CN"/>
              </w:rPr>
            </w:pPr>
            <w:r w:rsidRPr="00570FF5">
              <w:rPr>
                <w:rFonts w:cs="Arial"/>
              </w:rPr>
              <w:t xml:space="preserve">=+BW/2 </w:t>
            </w:r>
            <w:r w:rsidRPr="00570FF5">
              <w:rPr>
                <w:rFonts w:cs="Arial" w:hint="eastAsia"/>
                <w:lang w:eastAsia="zh-CN"/>
              </w:rPr>
              <w:t>+</w:t>
            </w:r>
            <w:r w:rsidRPr="00570FF5">
              <w:rPr>
                <w:rFonts w:cs="Arial"/>
              </w:rPr>
              <w:t xml:space="preserve"> F</w:t>
            </w:r>
            <w:r w:rsidRPr="00570FF5">
              <w:rPr>
                <w:rFonts w:cs="Arial"/>
                <w:vertAlign w:val="subscript"/>
              </w:rPr>
              <w:t>Ioffset,case 1</w:t>
            </w:r>
          </w:p>
        </w:tc>
        <w:tc>
          <w:tcPr>
            <w:tcW w:w="1842" w:type="dxa"/>
            <w:vAlign w:val="center"/>
          </w:tcPr>
          <w:p w14:paraId="2FBCFA59" w14:textId="77777777" w:rsidR="000B16EE" w:rsidRPr="00570FF5" w:rsidRDefault="000B16EE" w:rsidP="00AB4A59">
            <w:pPr>
              <w:pStyle w:val="TAC"/>
              <w:ind w:left="-108"/>
              <w:rPr>
                <w:rFonts w:cs="Arial"/>
              </w:rPr>
            </w:pPr>
            <w:r w:rsidRPr="00570FF5">
              <w:rPr>
                <w:rFonts w:cs="Arial"/>
              </w:rPr>
              <w:t>≤-BW/2 – F</w:t>
            </w:r>
            <w:r w:rsidRPr="00570FF5">
              <w:rPr>
                <w:rFonts w:cs="Arial"/>
                <w:vertAlign w:val="subscript"/>
              </w:rPr>
              <w:t>Ioffset,case 2</w:t>
            </w:r>
          </w:p>
          <w:p w14:paraId="7FDCF0C9" w14:textId="77777777" w:rsidR="000B16EE" w:rsidRPr="00570FF5" w:rsidRDefault="000B16EE" w:rsidP="00AB4A59">
            <w:pPr>
              <w:pStyle w:val="TAC"/>
              <w:ind w:left="-108"/>
              <w:rPr>
                <w:rFonts w:cs="Arial"/>
              </w:rPr>
            </w:pPr>
            <w:r w:rsidRPr="00570FF5">
              <w:rPr>
                <w:rFonts w:cs="Arial"/>
              </w:rPr>
              <w:t>&amp;</w:t>
            </w:r>
          </w:p>
          <w:p w14:paraId="5A0E41A9" w14:textId="77777777" w:rsidR="000B16EE" w:rsidRPr="00570FF5" w:rsidRDefault="000B16EE" w:rsidP="00AB4A59">
            <w:pPr>
              <w:pStyle w:val="TAC"/>
              <w:ind w:left="-108"/>
              <w:rPr>
                <w:rFonts w:cs="Arial"/>
                <w:lang w:eastAsia="zh-CN"/>
              </w:rPr>
            </w:pPr>
            <w:r w:rsidRPr="00570FF5">
              <w:rPr>
                <w:rFonts w:cs="Arial"/>
              </w:rPr>
              <w:t xml:space="preserve">≥+BW/2 </w:t>
            </w:r>
            <w:r w:rsidRPr="00570FF5">
              <w:rPr>
                <w:rFonts w:cs="Arial" w:hint="eastAsia"/>
                <w:lang w:eastAsia="zh-CN"/>
              </w:rPr>
              <w:t>+</w:t>
            </w:r>
            <w:r w:rsidRPr="00570FF5">
              <w:rPr>
                <w:rFonts w:cs="Arial"/>
              </w:rPr>
              <w:t xml:space="preserve"> F</w:t>
            </w:r>
            <w:r w:rsidRPr="00570FF5">
              <w:rPr>
                <w:rFonts w:cs="Arial"/>
                <w:vertAlign w:val="subscript"/>
              </w:rPr>
              <w:t>Ioffset,case 2</w:t>
            </w:r>
          </w:p>
        </w:tc>
        <w:tc>
          <w:tcPr>
            <w:tcW w:w="1134" w:type="dxa"/>
            <w:vMerge/>
            <w:vAlign w:val="center"/>
          </w:tcPr>
          <w:p w14:paraId="6FF9C6EF" w14:textId="77777777" w:rsidR="000B16EE" w:rsidRPr="00570FF5" w:rsidRDefault="000B16EE" w:rsidP="00AB4A59">
            <w:pPr>
              <w:pStyle w:val="TAC"/>
              <w:rPr>
                <w:rFonts w:cs="Arial"/>
                <w:lang w:eastAsia="zh-CN"/>
              </w:rPr>
            </w:pPr>
          </w:p>
        </w:tc>
        <w:tc>
          <w:tcPr>
            <w:tcW w:w="1134" w:type="dxa"/>
            <w:vMerge/>
            <w:vAlign w:val="center"/>
          </w:tcPr>
          <w:p w14:paraId="5C51B728" w14:textId="77777777" w:rsidR="000B16EE" w:rsidRPr="00570FF5" w:rsidRDefault="000B16EE" w:rsidP="00AB4A59">
            <w:pPr>
              <w:pStyle w:val="TAC"/>
              <w:rPr>
                <w:rFonts w:cs="Arial"/>
                <w:lang w:eastAsia="zh-CN"/>
              </w:rPr>
            </w:pPr>
          </w:p>
        </w:tc>
        <w:tc>
          <w:tcPr>
            <w:tcW w:w="1134" w:type="dxa"/>
            <w:vAlign w:val="center"/>
          </w:tcPr>
          <w:p w14:paraId="45EC6EF2" w14:textId="556C817C" w:rsidR="000B16EE" w:rsidRPr="00570FF5" w:rsidRDefault="000B16EE" w:rsidP="00AB4A59">
            <w:pPr>
              <w:pStyle w:val="TAC"/>
              <w:rPr>
                <w:rFonts w:cs="Arial"/>
                <w:lang w:eastAsia="zh-CN"/>
              </w:rPr>
            </w:pPr>
          </w:p>
        </w:tc>
      </w:tr>
      <w:tr w:rsidR="000B16EE" w:rsidRPr="00570FF5" w14:paraId="452A9764" w14:textId="77777777" w:rsidTr="005B078E">
        <w:trPr>
          <w:jc w:val="center"/>
        </w:trPr>
        <w:tc>
          <w:tcPr>
            <w:tcW w:w="1199" w:type="dxa"/>
            <w:vAlign w:val="center"/>
          </w:tcPr>
          <w:p w14:paraId="3DED5F13" w14:textId="6FAA04EC" w:rsidR="000B16EE" w:rsidRPr="00570FF5" w:rsidRDefault="00AB4A59" w:rsidP="00AB4A59">
            <w:pPr>
              <w:pStyle w:val="TAC"/>
              <w:rPr>
                <w:rFonts w:cs="Arial"/>
                <w:lang w:eastAsia="zh-CN"/>
              </w:rPr>
            </w:pPr>
            <w:r>
              <w:rPr>
                <w:rFonts w:cs="Arial"/>
                <w:lang w:eastAsia="zh-CN"/>
              </w:rPr>
              <w:t>NR sub-6GHz bands</w:t>
            </w:r>
          </w:p>
        </w:tc>
        <w:tc>
          <w:tcPr>
            <w:tcW w:w="1134" w:type="dxa"/>
            <w:vAlign w:val="center"/>
          </w:tcPr>
          <w:p w14:paraId="5665300C" w14:textId="77777777" w:rsidR="000B16EE" w:rsidRPr="00570FF5" w:rsidRDefault="000B16EE" w:rsidP="00AB4A59">
            <w:pPr>
              <w:pStyle w:val="TAC"/>
              <w:rPr>
                <w:rFonts w:cs="Arial"/>
                <w:lang w:eastAsia="zh-CN"/>
              </w:rPr>
            </w:pPr>
            <w:r w:rsidRPr="00570FF5">
              <w:rPr>
                <w:rFonts w:cs="Arial"/>
                <w:lang w:eastAsia="zh-CN"/>
              </w:rPr>
              <w:t>F</w:t>
            </w:r>
            <w:r w:rsidRPr="00570FF5">
              <w:rPr>
                <w:rFonts w:cs="Arial"/>
                <w:vertAlign w:val="subscript"/>
                <w:lang w:eastAsia="zh-CN"/>
              </w:rPr>
              <w:t>Interferer</w:t>
            </w:r>
          </w:p>
        </w:tc>
        <w:tc>
          <w:tcPr>
            <w:tcW w:w="719" w:type="dxa"/>
            <w:vAlign w:val="center"/>
          </w:tcPr>
          <w:p w14:paraId="02F11587" w14:textId="77777777" w:rsidR="000B16EE" w:rsidRPr="00570FF5" w:rsidRDefault="000B16EE" w:rsidP="00AB4A59">
            <w:pPr>
              <w:pStyle w:val="TAC"/>
              <w:rPr>
                <w:rFonts w:cs="Arial"/>
                <w:lang w:eastAsia="zh-CN"/>
              </w:rPr>
            </w:pPr>
            <w:r w:rsidRPr="00570FF5">
              <w:rPr>
                <w:rFonts w:cs="Arial"/>
                <w:lang w:eastAsia="zh-CN"/>
              </w:rPr>
              <w:t>MHz</w:t>
            </w:r>
          </w:p>
        </w:tc>
        <w:tc>
          <w:tcPr>
            <w:tcW w:w="1789" w:type="dxa"/>
            <w:vAlign w:val="center"/>
          </w:tcPr>
          <w:p w14:paraId="75D3955C" w14:textId="77777777" w:rsidR="000B16EE" w:rsidRPr="00570FF5" w:rsidRDefault="000B16EE" w:rsidP="00AB4A59">
            <w:pPr>
              <w:pStyle w:val="TAC"/>
              <w:rPr>
                <w:rFonts w:cs="Arial"/>
                <w:lang w:eastAsia="zh-CN"/>
              </w:rPr>
            </w:pPr>
            <w:r w:rsidRPr="00570FF5">
              <w:rPr>
                <w:rFonts w:cs="Arial"/>
                <w:lang w:eastAsia="zh-CN"/>
              </w:rPr>
              <w:t>(NOTE 2)</w:t>
            </w:r>
          </w:p>
        </w:tc>
        <w:tc>
          <w:tcPr>
            <w:tcW w:w="1842" w:type="dxa"/>
            <w:vAlign w:val="center"/>
          </w:tcPr>
          <w:p w14:paraId="5115E8E7" w14:textId="77777777" w:rsidR="000B16EE" w:rsidRPr="00570FF5" w:rsidRDefault="000B16EE" w:rsidP="00AB4A59">
            <w:pPr>
              <w:pStyle w:val="TAC"/>
              <w:rPr>
                <w:rFonts w:cs="Arial"/>
                <w:lang w:eastAsia="zh-CN"/>
              </w:rPr>
            </w:pPr>
            <w:r w:rsidRPr="00570FF5">
              <w:rPr>
                <w:rFonts w:cs="Arial"/>
                <w:lang w:eastAsia="zh-CN"/>
              </w:rPr>
              <w:t>F</w:t>
            </w:r>
            <w:r w:rsidRPr="00570FF5">
              <w:rPr>
                <w:rFonts w:cs="Arial"/>
                <w:vertAlign w:val="subscript"/>
                <w:lang w:eastAsia="zh-CN"/>
              </w:rPr>
              <w:t xml:space="preserve">DL_low </w:t>
            </w:r>
            <w:r w:rsidRPr="00570FF5">
              <w:rPr>
                <w:rFonts w:cs="Arial"/>
                <w:lang w:eastAsia="zh-CN"/>
              </w:rPr>
              <w:t>– 15</w:t>
            </w:r>
          </w:p>
          <w:p w14:paraId="5094C7D9" w14:textId="77777777" w:rsidR="000B16EE" w:rsidRPr="00570FF5" w:rsidRDefault="000B16EE" w:rsidP="00AB4A59">
            <w:pPr>
              <w:pStyle w:val="TAC"/>
              <w:rPr>
                <w:rFonts w:cs="Arial"/>
                <w:lang w:eastAsia="zh-CN"/>
              </w:rPr>
            </w:pPr>
            <w:r w:rsidRPr="00570FF5">
              <w:rPr>
                <w:rFonts w:cs="Arial"/>
                <w:lang w:eastAsia="zh-CN"/>
              </w:rPr>
              <w:t>to</w:t>
            </w:r>
          </w:p>
          <w:p w14:paraId="76C3B92E" w14:textId="77777777" w:rsidR="000B16EE" w:rsidRPr="00570FF5" w:rsidRDefault="000B16EE" w:rsidP="00AB4A59">
            <w:pPr>
              <w:pStyle w:val="TAC"/>
              <w:rPr>
                <w:rFonts w:cs="Arial"/>
                <w:lang w:eastAsia="zh-CN"/>
              </w:rPr>
            </w:pPr>
            <w:r w:rsidRPr="00570FF5">
              <w:rPr>
                <w:rFonts w:cs="Arial"/>
                <w:lang w:eastAsia="zh-CN"/>
              </w:rPr>
              <w:t>F</w:t>
            </w:r>
            <w:r w:rsidRPr="00570FF5">
              <w:rPr>
                <w:rFonts w:cs="Arial"/>
                <w:vertAlign w:val="subscript"/>
                <w:lang w:eastAsia="zh-CN"/>
              </w:rPr>
              <w:t xml:space="preserve">DL_high </w:t>
            </w:r>
            <w:r w:rsidRPr="00570FF5">
              <w:rPr>
                <w:rFonts w:cs="Arial"/>
                <w:lang w:eastAsia="zh-CN"/>
              </w:rPr>
              <w:t>+ 15</w:t>
            </w:r>
          </w:p>
        </w:tc>
        <w:tc>
          <w:tcPr>
            <w:tcW w:w="1134" w:type="dxa"/>
            <w:vMerge/>
            <w:vAlign w:val="center"/>
          </w:tcPr>
          <w:p w14:paraId="4DA40263" w14:textId="77777777" w:rsidR="000B16EE" w:rsidRPr="00570FF5" w:rsidRDefault="000B16EE" w:rsidP="00AB4A59">
            <w:pPr>
              <w:pStyle w:val="TAC"/>
              <w:rPr>
                <w:rFonts w:cs="Arial"/>
                <w:lang w:eastAsia="zh-CN"/>
              </w:rPr>
            </w:pPr>
          </w:p>
        </w:tc>
        <w:tc>
          <w:tcPr>
            <w:tcW w:w="1134" w:type="dxa"/>
            <w:vMerge/>
            <w:vAlign w:val="center"/>
          </w:tcPr>
          <w:p w14:paraId="27FC605D" w14:textId="77777777" w:rsidR="000B16EE" w:rsidRPr="00570FF5" w:rsidRDefault="000B16EE" w:rsidP="00AB4A59">
            <w:pPr>
              <w:pStyle w:val="TAC"/>
              <w:rPr>
                <w:rFonts w:cs="Arial"/>
                <w:lang w:eastAsia="zh-CN"/>
              </w:rPr>
            </w:pPr>
          </w:p>
        </w:tc>
        <w:tc>
          <w:tcPr>
            <w:tcW w:w="1134" w:type="dxa"/>
            <w:vAlign w:val="center"/>
          </w:tcPr>
          <w:p w14:paraId="1809A5CE" w14:textId="77777777" w:rsidR="000B16EE" w:rsidRPr="00570FF5" w:rsidRDefault="000B16EE" w:rsidP="00AB4A59">
            <w:pPr>
              <w:pStyle w:val="TAC"/>
              <w:rPr>
                <w:rFonts w:cs="Arial"/>
                <w:lang w:eastAsia="zh-CN"/>
              </w:rPr>
            </w:pPr>
          </w:p>
        </w:tc>
      </w:tr>
      <w:tr w:rsidR="000B16EE" w:rsidRPr="00570FF5" w14:paraId="00666551" w14:textId="77777777" w:rsidTr="005B078E">
        <w:trPr>
          <w:jc w:val="center"/>
        </w:trPr>
        <w:tc>
          <w:tcPr>
            <w:tcW w:w="1199" w:type="dxa"/>
            <w:vAlign w:val="center"/>
          </w:tcPr>
          <w:p w14:paraId="0DFEC314" w14:textId="36D7A85C" w:rsidR="000B16EE" w:rsidRPr="00570FF5" w:rsidRDefault="000B16EE" w:rsidP="00AB4A59">
            <w:pPr>
              <w:pStyle w:val="TAC"/>
              <w:rPr>
                <w:rFonts w:cs="Arial"/>
                <w:lang w:eastAsia="zh-CN"/>
              </w:rPr>
            </w:pPr>
          </w:p>
        </w:tc>
        <w:tc>
          <w:tcPr>
            <w:tcW w:w="1134" w:type="dxa"/>
            <w:vAlign w:val="center"/>
          </w:tcPr>
          <w:p w14:paraId="018E9163" w14:textId="4B4BD282" w:rsidR="000B16EE" w:rsidRPr="00570FF5" w:rsidRDefault="000B16EE" w:rsidP="00AB4A59">
            <w:pPr>
              <w:pStyle w:val="TAC"/>
              <w:rPr>
                <w:rFonts w:cs="Arial"/>
                <w:lang w:eastAsia="zh-CN"/>
              </w:rPr>
            </w:pPr>
          </w:p>
        </w:tc>
        <w:tc>
          <w:tcPr>
            <w:tcW w:w="719" w:type="dxa"/>
            <w:vAlign w:val="center"/>
          </w:tcPr>
          <w:p w14:paraId="556C4281" w14:textId="2CACAF68" w:rsidR="000B16EE" w:rsidRPr="00570FF5" w:rsidRDefault="000B16EE" w:rsidP="00AB4A59">
            <w:pPr>
              <w:pStyle w:val="TAC"/>
              <w:rPr>
                <w:rFonts w:cs="Arial"/>
                <w:lang w:eastAsia="zh-CN"/>
              </w:rPr>
            </w:pPr>
          </w:p>
        </w:tc>
        <w:tc>
          <w:tcPr>
            <w:tcW w:w="1789" w:type="dxa"/>
            <w:vAlign w:val="center"/>
          </w:tcPr>
          <w:p w14:paraId="354029E7" w14:textId="018028DF" w:rsidR="000B16EE" w:rsidRPr="00570FF5" w:rsidRDefault="000B16EE" w:rsidP="00AB4A59">
            <w:pPr>
              <w:pStyle w:val="TAC"/>
              <w:rPr>
                <w:rFonts w:cs="Arial"/>
                <w:lang w:eastAsia="zh-CN"/>
              </w:rPr>
            </w:pPr>
          </w:p>
        </w:tc>
        <w:tc>
          <w:tcPr>
            <w:tcW w:w="1842" w:type="dxa"/>
            <w:vAlign w:val="center"/>
          </w:tcPr>
          <w:p w14:paraId="1970F3C9" w14:textId="2315418B" w:rsidR="000B16EE" w:rsidRPr="00570FF5" w:rsidRDefault="000B16EE" w:rsidP="00AB4A59">
            <w:pPr>
              <w:pStyle w:val="TAC"/>
              <w:rPr>
                <w:rFonts w:cs="Arial"/>
                <w:lang w:eastAsia="zh-CN"/>
              </w:rPr>
            </w:pPr>
          </w:p>
        </w:tc>
        <w:tc>
          <w:tcPr>
            <w:tcW w:w="1134" w:type="dxa"/>
            <w:vMerge/>
            <w:vAlign w:val="center"/>
          </w:tcPr>
          <w:p w14:paraId="1D451A52" w14:textId="77777777" w:rsidR="000B16EE" w:rsidRPr="00570FF5" w:rsidRDefault="000B16EE" w:rsidP="00AB4A59">
            <w:pPr>
              <w:pStyle w:val="TAC"/>
              <w:rPr>
                <w:rFonts w:cs="Arial"/>
                <w:lang w:eastAsia="zh-CN"/>
              </w:rPr>
            </w:pPr>
          </w:p>
        </w:tc>
        <w:tc>
          <w:tcPr>
            <w:tcW w:w="1134" w:type="dxa"/>
            <w:vMerge/>
            <w:vAlign w:val="center"/>
          </w:tcPr>
          <w:p w14:paraId="7F0F8D62" w14:textId="77777777" w:rsidR="000B16EE" w:rsidRPr="00570FF5" w:rsidRDefault="000B16EE" w:rsidP="00AB4A59">
            <w:pPr>
              <w:pStyle w:val="TAC"/>
              <w:rPr>
                <w:rFonts w:cs="Arial"/>
                <w:lang w:eastAsia="zh-CN"/>
              </w:rPr>
            </w:pPr>
          </w:p>
        </w:tc>
        <w:tc>
          <w:tcPr>
            <w:tcW w:w="1134" w:type="dxa"/>
            <w:vAlign w:val="center"/>
          </w:tcPr>
          <w:p w14:paraId="12AFE164" w14:textId="0458F0ED" w:rsidR="000B16EE" w:rsidRPr="00570FF5" w:rsidRDefault="000B16EE" w:rsidP="00AB4A59">
            <w:pPr>
              <w:pStyle w:val="TAC"/>
              <w:rPr>
                <w:rFonts w:cs="Arial"/>
                <w:lang w:eastAsia="zh-CN"/>
              </w:rPr>
            </w:pPr>
          </w:p>
        </w:tc>
      </w:tr>
      <w:tr w:rsidR="000B16EE" w:rsidRPr="00570FF5" w14:paraId="05AE700E" w14:textId="77777777" w:rsidTr="00AB4A59">
        <w:trPr>
          <w:jc w:val="center"/>
        </w:trPr>
        <w:tc>
          <w:tcPr>
            <w:tcW w:w="10085" w:type="dxa"/>
            <w:gridSpan w:val="8"/>
            <w:vAlign w:val="center"/>
          </w:tcPr>
          <w:p w14:paraId="1B5B7CB0" w14:textId="77777777" w:rsidR="008B00C7" w:rsidRPr="00570FF5" w:rsidRDefault="000B16EE" w:rsidP="008B00C7">
            <w:pPr>
              <w:pStyle w:val="TAN"/>
              <w:rPr>
                <w:rFonts w:cs="Arial"/>
              </w:rPr>
            </w:pPr>
            <w:r w:rsidRPr="00570FF5">
              <w:rPr>
                <w:rFonts w:cs="Arial"/>
              </w:rPr>
              <w:t xml:space="preserve"> </w:t>
            </w:r>
            <w:r w:rsidR="008B00C7" w:rsidRPr="00570FF5">
              <w:rPr>
                <w:rFonts w:cs="Arial"/>
              </w:rPr>
              <w:t>NOTE 1:</w:t>
            </w:r>
            <w:r w:rsidR="008B00C7" w:rsidRPr="00570FF5">
              <w:rPr>
                <w:rFonts w:cs="Arial"/>
              </w:rPr>
              <w:tab/>
              <w:t xml:space="preserve">For certain bands, the unwanted modulated interfering signal may not fall inside the UE receive band, but within the first 15 MHz below or above the UE receive band </w:t>
            </w:r>
          </w:p>
          <w:p w14:paraId="1FCB3C90" w14:textId="77777777" w:rsidR="008B00C7" w:rsidRPr="00570FF5" w:rsidRDefault="008B00C7" w:rsidP="008B00C7">
            <w:pPr>
              <w:pStyle w:val="TAN"/>
              <w:rPr>
                <w:rFonts w:cs="Arial"/>
              </w:rPr>
            </w:pPr>
            <w:r w:rsidRPr="00570FF5">
              <w:rPr>
                <w:rFonts w:cs="Arial"/>
              </w:rPr>
              <w:t>NOTE 2:</w:t>
            </w:r>
            <w:r w:rsidRPr="00570FF5">
              <w:rPr>
                <w:rFonts w:cs="Arial"/>
              </w:rPr>
              <w:tab/>
              <w:t xml:space="preserve">For each carrier frequency the requirement is valid for two frequencies: </w:t>
            </w:r>
          </w:p>
          <w:p w14:paraId="52DF24DF" w14:textId="77777777" w:rsidR="008B00C7" w:rsidRPr="00570FF5" w:rsidRDefault="008B00C7" w:rsidP="008B00C7">
            <w:pPr>
              <w:pStyle w:val="TAN"/>
              <w:ind w:left="1987"/>
              <w:rPr>
                <w:rFonts w:cs="Arial"/>
              </w:rPr>
            </w:pPr>
            <w:r w:rsidRPr="00570FF5">
              <w:rPr>
                <w:rFonts w:cs="Arial"/>
              </w:rPr>
              <w:t>a. the carrier frequency -BW/2 - F</w:t>
            </w:r>
            <w:r w:rsidRPr="00570FF5">
              <w:rPr>
                <w:rFonts w:cs="Arial"/>
                <w:vertAlign w:val="subscript"/>
              </w:rPr>
              <w:t xml:space="preserve">Ioffset, case 1 </w:t>
            </w:r>
            <w:r w:rsidRPr="00570FF5">
              <w:rPr>
                <w:rFonts w:cs="Arial"/>
              </w:rPr>
              <w:t>and</w:t>
            </w:r>
          </w:p>
          <w:p w14:paraId="55966091" w14:textId="77777777" w:rsidR="008B00C7" w:rsidRPr="00570FF5" w:rsidRDefault="008B00C7" w:rsidP="008B00C7">
            <w:pPr>
              <w:pStyle w:val="TAN"/>
              <w:ind w:left="1987"/>
              <w:rPr>
                <w:rFonts w:cs="Arial"/>
              </w:rPr>
            </w:pPr>
            <w:r w:rsidRPr="00570FF5">
              <w:rPr>
                <w:rFonts w:cs="Arial"/>
              </w:rPr>
              <w:t>b. the carrier frequency +BW/2 + F</w:t>
            </w:r>
            <w:r w:rsidRPr="00570FF5">
              <w:rPr>
                <w:rFonts w:cs="Arial"/>
                <w:vertAlign w:val="subscript"/>
              </w:rPr>
              <w:t>Ioffset, case 1</w:t>
            </w:r>
          </w:p>
          <w:p w14:paraId="113DA9F9" w14:textId="0503878D" w:rsidR="000B16EE" w:rsidRPr="00570FF5" w:rsidRDefault="008B00C7" w:rsidP="008B00C7">
            <w:pPr>
              <w:pStyle w:val="TAN"/>
              <w:rPr>
                <w:rFonts w:cs="Arial"/>
                <w:lang w:eastAsia="zh-CN"/>
              </w:rPr>
            </w:pPr>
            <w:r w:rsidRPr="00570FF5">
              <w:rPr>
                <w:rFonts w:cs="Arial"/>
              </w:rPr>
              <w:t>NOTE 3:</w:t>
            </w:r>
            <w:r w:rsidRPr="00570FF5">
              <w:rPr>
                <w:rFonts w:cs="Arial"/>
              </w:rPr>
              <w:tab/>
            </w:r>
            <w:r w:rsidRPr="00570FF5">
              <w:rPr>
                <w:rFonts w:cs="Arial"/>
                <w:lang w:eastAsia="zh-CN"/>
              </w:rPr>
              <w:t>F</w:t>
            </w:r>
            <w:r w:rsidRPr="00570FF5">
              <w:rPr>
                <w:rFonts w:cs="Arial"/>
                <w:vertAlign w:val="subscript"/>
                <w:lang w:eastAsia="zh-CN"/>
              </w:rPr>
              <w:t>Interferer</w:t>
            </w:r>
            <w:r w:rsidRPr="00570FF5">
              <w:rPr>
                <w:rFonts w:cs="Arial"/>
              </w:rPr>
              <w:t xml:space="preserve"> range values for unwanted modulated interfering signal are interferer center frequencies</w:t>
            </w:r>
          </w:p>
        </w:tc>
      </w:tr>
    </w:tbl>
    <w:p w14:paraId="1CC65E2F" w14:textId="77777777" w:rsidR="00F03228" w:rsidRDefault="00F03228" w:rsidP="00B45238">
      <w:pPr>
        <w:rPr>
          <w:rFonts w:ascii="Arial" w:hAnsi="Arial" w:cs="Arial"/>
        </w:rPr>
      </w:pPr>
    </w:p>
    <w:p w14:paraId="461EF64E" w14:textId="77777777" w:rsidR="008B00C7" w:rsidRPr="004A04FB" w:rsidRDefault="008B00C7" w:rsidP="008B00C7">
      <w:pPr>
        <w:jc w:val="both"/>
        <w:rPr>
          <w:rFonts w:ascii="Arial" w:hAnsi="Arial" w:cs="Arial"/>
        </w:rPr>
      </w:pPr>
      <w:r w:rsidRPr="004A04FB">
        <w:rPr>
          <w:rFonts w:ascii="Arial" w:hAnsi="Arial" w:cs="Arial"/>
          <w:b/>
          <w:u w:val="single"/>
        </w:rPr>
        <w:t>Proposal</w:t>
      </w:r>
      <w:r w:rsidRPr="004A04FB">
        <w:rPr>
          <w:rFonts w:ascii="Arial" w:hAnsi="Arial" w:cs="Arial"/>
        </w:rPr>
        <w:t xml:space="preserve">:  RAN4 should </w:t>
      </w:r>
      <w:r>
        <w:rPr>
          <w:rFonts w:ascii="Arial" w:hAnsi="Arial" w:cs="Arial"/>
        </w:rPr>
        <w:t>agree on the values in the above tables.</w:t>
      </w:r>
    </w:p>
    <w:p w14:paraId="0117FACF" w14:textId="77777777" w:rsidR="00F03228" w:rsidRDefault="00F03228" w:rsidP="00B45238">
      <w:pPr>
        <w:rPr>
          <w:rFonts w:ascii="Arial" w:hAnsi="Arial" w:cs="Arial"/>
        </w:rPr>
      </w:pPr>
    </w:p>
    <w:p w14:paraId="0FFD807D" w14:textId="77777777" w:rsidR="00F03228" w:rsidRPr="008E4B36" w:rsidRDefault="00F03228" w:rsidP="00B45238">
      <w:pPr>
        <w:rPr>
          <w:rFonts w:ascii="Arial" w:hAnsi="Arial" w:cs="Arial"/>
        </w:rPr>
      </w:pPr>
    </w:p>
    <w:p w14:paraId="12E2BA23" w14:textId="77777777" w:rsidR="000C7068" w:rsidRPr="000C7068" w:rsidRDefault="0069757C" w:rsidP="000C7068">
      <w:pPr>
        <w:pStyle w:val="Heading1"/>
      </w:pPr>
      <w:r w:rsidRPr="002D78E7">
        <w:t>Conclusion</w:t>
      </w:r>
    </w:p>
    <w:p w14:paraId="29D5E84C" w14:textId="1A20FE74" w:rsidR="00B3675E" w:rsidRPr="004A04FB" w:rsidRDefault="00B3675E" w:rsidP="00B3675E">
      <w:pPr>
        <w:jc w:val="both"/>
        <w:rPr>
          <w:rFonts w:ascii="Arial" w:hAnsi="Arial" w:cs="Arial"/>
        </w:rPr>
      </w:pPr>
      <w:r w:rsidRPr="004A04FB">
        <w:rPr>
          <w:rFonts w:ascii="Arial" w:hAnsi="Arial" w:cs="Arial"/>
          <w:b/>
          <w:u w:val="single"/>
        </w:rPr>
        <w:t>Proposal</w:t>
      </w:r>
      <w:r w:rsidRPr="004A04FB">
        <w:rPr>
          <w:rFonts w:ascii="Arial" w:hAnsi="Arial" w:cs="Arial"/>
        </w:rPr>
        <w:t xml:space="preserve">:  RAN4 should </w:t>
      </w:r>
      <w:r>
        <w:rPr>
          <w:rFonts w:ascii="Arial" w:hAnsi="Arial" w:cs="Arial"/>
        </w:rPr>
        <w:t>agree on the values in the above tables.</w:t>
      </w:r>
    </w:p>
    <w:p w14:paraId="41F0718C" w14:textId="77777777" w:rsidR="009078A9" w:rsidRDefault="009078A9" w:rsidP="008E4B36">
      <w:pPr>
        <w:jc w:val="both"/>
        <w:rPr>
          <w:rFonts w:ascii="Arial" w:hAnsi="Arial" w:cs="Arial"/>
        </w:rPr>
      </w:pPr>
    </w:p>
    <w:p w14:paraId="5C277622" w14:textId="77777777" w:rsidR="0021286E" w:rsidRPr="008E4B36" w:rsidRDefault="0021286E" w:rsidP="008E4B36">
      <w:pPr>
        <w:jc w:val="both"/>
        <w:rPr>
          <w:b/>
          <w:color w:val="C00000"/>
          <w:sz w:val="24"/>
        </w:rPr>
      </w:pPr>
    </w:p>
    <w:p w14:paraId="3439EE74" w14:textId="77777777" w:rsidR="00DD1749" w:rsidRPr="004A29CA" w:rsidRDefault="00326424" w:rsidP="004A29CA">
      <w:pPr>
        <w:pStyle w:val="Heading1"/>
      </w:pPr>
      <w:r w:rsidRPr="00A27FB1">
        <w:t>References</w:t>
      </w:r>
      <w:r w:rsidR="0063085D" w:rsidRPr="004A29CA">
        <w:rPr>
          <w:sz w:val="24"/>
          <w:szCs w:val="24"/>
          <w:lang w:val="en-US"/>
        </w:rPr>
        <w:tab/>
      </w:r>
    </w:p>
    <w:p w14:paraId="69FBC7E7" w14:textId="431588F6" w:rsidR="008B00C7" w:rsidRDefault="008B00C7" w:rsidP="0021286E">
      <w:pPr>
        <w:pStyle w:val="B1"/>
        <w:numPr>
          <w:ilvl w:val="0"/>
          <w:numId w:val="45"/>
        </w:numPr>
        <w:rPr>
          <w:rFonts w:ascii="Arial" w:hAnsi="Arial" w:cs="Arial"/>
          <w:lang w:val="en-US"/>
        </w:rPr>
      </w:pPr>
      <w:r>
        <w:rPr>
          <w:rFonts w:ascii="Arial" w:hAnsi="Arial" w:cs="Arial"/>
          <w:lang w:val="en-US"/>
        </w:rPr>
        <w:t xml:space="preserve">R4-1706525: “UE ACS for sub-6 GHz”, </w:t>
      </w:r>
      <w:r w:rsidRPr="008B00C7">
        <w:rPr>
          <w:rFonts w:ascii="Arial" w:hAnsi="Arial" w:cs="Arial"/>
          <w:lang w:val="en-US"/>
        </w:rPr>
        <w:t>Intel Corporation</w:t>
      </w:r>
    </w:p>
    <w:p w14:paraId="4B4ECDAA" w14:textId="7A2A6F33" w:rsidR="0021286E" w:rsidRPr="003F0F4F" w:rsidRDefault="0021286E" w:rsidP="005B078E">
      <w:pPr>
        <w:pStyle w:val="B1"/>
        <w:ind w:left="0" w:firstLine="0"/>
        <w:rPr>
          <w:rFonts w:ascii="Arial" w:hAnsi="Arial" w:cs="Arial"/>
          <w:lang w:val="en-US"/>
        </w:rPr>
      </w:pPr>
    </w:p>
    <w:sectPr w:rsidR="0021286E" w:rsidRPr="003F0F4F"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3C423" w14:textId="77777777" w:rsidR="00B54D94" w:rsidRDefault="00B54D94">
      <w:r>
        <w:separator/>
      </w:r>
    </w:p>
  </w:endnote>
  <w:endnote w:type="continuationSeparator" w:id="0">
    <w:p w14:paraId="3976235C" w14:textId="77777777" w:rsidR="00B54D94" w:rsidRDefault="00B5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AB4A59" w:rsidRDefault="00AB4A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AB4A59" w:rsidRDefault="00AB4A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AB4A59" w:rsidRDefault="00AB4A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5908">
      <w:rPr>
        <w:rStyle w:val="PageNumber"/>
      </w:rPr>
      <w:t>2</w:t>
    </w:r>
    <w:r>
      <w:rPr>
        <w:rStyle w:val="PageNumber"/>
      </w:rPr>
      <w:fldChar w:fldCharType="end"/>
    </w:r>
  </w:p>
  <w:p w14:paraId="15C25667" w14:textId="77777777" w:rsidR="00AB4A59" w:rsidRDefault="00AB4A5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5AE35" w14:textId="77777777" w:rsidR="00B54D94" w:rsidRDefault="00B54D94">
      <w:r>
        <w:separator/>
      </w:r>
    </w:p>
  </w:footnote>
  <w:footnote w:type="continuationSeparator" w:id="0">
    <w:p w14:paraId="330662FF" w14:textId="77777777" w:rsidR="00B54D94" w:rsidRDefault="00B54D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1.15pt;height:11.15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27C1"/>
    <w:multiLevelType w:val="hybridMultilevel"/>
    <w:tmpl w:val="7F8C7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927259A"/>
    <w:multiLevelType w:val="hybridMultilevel"/>
    <w:tmpl w:val="A058CF76"/>
    <w:lvl w:ilvl="0" w:tplc="8BEEA302">
      <w:start w:val="1"/>
      <w:numFmt w:val="bullet"/>
      <w:lvlText w:val="•"/>
      <w:lvlJc w:val="left"/>
      <w:pPr>
        <w:tabs>
          <w:tab w:val="num" w:pos="720"/>
        </w:tabs>
        <w:ind w:left="720" w:hanging="360"/>
      </w:pPr>
      <w:rPr>
        <w:rFonts w:ascii="Arial" w:hAnsi="Arial" w:hint="default"/>
      </w:rPr>
    </w:lvl>
    <w:lvl w:ilvl="1" w:tplc="11D460F0">
      <w:start w:val="94"/>
      <w:numFmt w:val="bullet"/>
      <w:lvlText w:val="•"/>
      <w:lvlJc w:val="left"/>
      <w:pPr>
        <w:tabs>
          <w:tab w:val="num" w:pos="1440"/>
        </w:tabs>
        <w:ind w:left="1440" w:hanging="360"/>
      </w:pPr>
      <w:rPr>
        <w:rFonts w:ascii="Arial" w:hAnsi="Arial" w:hint="default"/>
      </w:rPr>
    </w:lvl>
    <w:lvl w:ilvl="2" w:tplc="319A644C" w:tentative="1">
      <w:start w:val="1"/>
      <w:numFmt w:val="bullet"/>
      <w:lvlText w:val="•"/>
      <w:lvlJc w:val="left"/>
      <w:pPr>
        <w:tabs>
          <w:tab w:val="num" w:pos="2160"/>
        </w:tabs>
        <w:ind w:left="2160" w:hanging="360"/>
      </w:pPr>
      <w:rPr>
        <w:rFonts w:ascii="Arial" w:hAnsi="Arial" w:hint="default"/>
      </w:rPr>
    </w:lvl>
    <w:lvl w:ilvl="3" w:tplc="368025CA" w:tentative="1">
      <w:start w:val="1"/>
      <w:numFmt w:val="bullet"/>
      <w:lvlText w:val="•"/>
      <w:lvlJc w:val="left"/>
      <w:pPr>
        <w:tabs>
          <w:tab w:val="num" w:pos="2880"/>
        </w:tabs>
        <w:ind w:left="2880" w:hanging="360"/>
      </w:pPr>
      <w:rPr>
        <w:rFonts w:ascii="Arial" w:hAnsi="Arial" w:hint="default"/>
      </w:rPr>
    </w:lvl>
    <w:lvl w:ilvl="4" w:tplc="371EF708" w:tentative="1">
      <w:start w:val="1"/>
      <w:numFmt w:val="bullet"/>
      <w:lvlText w:val="•"/>
      <w:lvlJc w:val="left"/>
      <w:pPr>
        <w:tabs>
          <w:tab w:val="num" w:pos="3600"/>
        </w:tabs>
        <w:ind w:left="3600" w:hanging="360"/>
      </w:pPr>
      <w:rPr>
        <w:rFonts w:ascii="Arial" w:hAnsi="Arial" w:hint="default"/>
      </w:rPr>
    </w:lvl>
    <w:lvl w:ilvl="5" w:tplc="9D58A948" w:tentative="1">
      <w:start w:val="1"/>
      <w:numFmt w:val="bullet"/>
      <w:lvlText w:val="•"/>
      <w:lvlJc w:val="left"/>
      <w:pPr>
        <w:tabs>
          <w:tab w:val="num" w:pos="4320"/>
        </w:tabs>
        <w:ind w:left="4320" w:hanging="360"/>
      </w:pPr>
      <w:rPr>
        <w:rFonts w:ascii="Arial" w:hAnsi="Arial" w:hint="default"/>
      </w:rPr>
    </w:lvl>
    <w:lvl w:ilvl="6" w:tplc="E18EBB3A" w:tentative="1">
      <w:start w:val="1"/>
      <w:numFmt w:val="bullet"/>
      <w:lvlText w:val="•"/>
      <w:lvlJc w:val="left"/>
      <w:pPr>
        <w:tabs>
          <w:tab w:val="num" w:pos="5040"/>
        </w:tabs>
        <w:ind w:left="5040" w:hanging="360"/>
      </w:pPr>
      <w:rPr>
        <w:rFonts w:ascii="Arial" w:hAnsi="Arial" w:hint="default"/>
      </w:rPr>
    </w:lvl>
    <w:lvl w:ilvl="7" w:tplc="23B68524" w:tentative="1">
      <w:start w:val="1"/>
      <w:numFmt w:val="bullet"/>
      <w:lvlText w:val="•"/>
      <w:lvlJc w:val="left"/>
      <w:pPr>
        <w:tabs>
          <w:tab w:val="num" w:pos="5760"/>
        </w:tabs>
        <w:ind w:left="5760" w:hanging="360"/>
      </w:pPr>
      <w:rPr>
        <w:rFonts w:ascii="Arial" w:hAnsi="Arial" w:hint="default"/>
      </w:rPr>
    </w:lvl>
    <w:lvl w:ilvl="8" w:tplc="26FAAB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DA59EE"/>
    <w:multiLevelType w:val="hybridMultilevel"/>
    <w:tmpl w:val="B616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1"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2"/>
  </w:num>
  <w:num w:numId="3">
    <w:abstractNumId w:val="38"/>
  </w:num>
  <w:num w:numId="4">
    <w:abstractNumId w:val="43"/>
  </w:num>
  <w:num w:numId="5">
    <w:abstractNumId w:val="28"/>
  </w:num>
  <w:num w:numId="6">
    <w:abstractNumId w:val="17"/>
  </w:num>
  <w:num w:numId="7">
    <w:abstractNumId w:val="6"/>
  </w:num>
  <w:num w:numId="8">
    <w:abstractNumId w:val="35"/>
  </w:num>
  <w:num w:numId="9">
    <w:abstractNumId w:val="18"/>
  </w:num>
  <w:num w:numId="10">
    <w:abstractNumId w:val="25"/>
  </w:num>
  <w:num w:numId="11">
    <w:abstractNumId w:val="44"/>
  </w:num>
  <w:num w:numId="12">
    <w:abstractNumId w:val="14"/>
  </w:num>
  <w:num w:numId="13">
    <w:abstractNumId w:val="31"/>
  </w:num>
  <w:num w:numId="14">
    <w:abstractNumId w:val="12"/>
  </w:num>
  <w:num w:numId="15">
    <w:abstractNumId w:val="36"/>
  </w:num>
  <w:num w:numId="16">
    <w:abstractNumId w:val="20"/>
  </w:num>
  <w:num w:numId="17">
    <w:abstractNumId w:val="24"/>
  </w:num>
  <w:num w:numId="18">
    <w:abstractNumId w:val="30"/>
  </w:num>
  <w:num w:numId="19">
    <w:abstractNumId w:val="7"/>
  </w:num>
  <w:num w:numId="20">
    <w:abstractNumId w:val="34"/>
  </w:num>
  <w:num w:numId="21">
    <w:abstractNumId w:val="13"/>
  </w:num>
  <w:num w:numId="22">
    <w:abstractNumId w:val="9"/>
  </w:num>
  <w:num w:numId="23">
    <w:abstractNumId w:val="1"/>
  </w:num>
  <w:num w:numId="24">
    <w:abstractNumId w:val="27"/>
  </w:num>
  <w:num w:numId="25">
    <w:abstractNumId w:val="33"/>
  </w:num>
  <w:num w:numId="26">
    <w:abstractNumId w:val="0"/>
  </w:num>
  <w:num w:numId="27">
    <w:abstractNumId w:val="10"/>
  </w:num>
  <w:num w:numId="28">
    <w:abstractNumId w:val="29"/>
  </w:num>
  <w:num w:numId="29">
    <w:abstractNumId w:val="42"/>
  </w:num>
  <w:num w:numId="30">
    <w:abstractNumId w:val="41"/>
  </w:num>
  <w:num w:numId="31">
    <w:abstractNumId w:val="15"/>
  </w:num>
  <w:num w:numId="32">
    <w:abstractNumId w:val="22"/>
  </w:num>
  <w:num w:numId="33">
    <w:abstractNumId w:val="40"/>
  </w:num>
  <w:num w:numId="34">
    <w:abstractNumId w:val="16"/>
  </w:num>
  <w:num w:numId="35">
    <w:abstractNumId w:val="8"/>
  </w:num>
  <w:num w:numId="36">
    <w:abstractNumId w:val="19"/>
  </w:num>
  <w:num w:numId="37">
    <w:abstractNumId w:val="21"/>
  </w:num>
  <w:num w:numId="38">
    <w:abstractNumId w:val="37"/>
  </w:num>
  <w:num w:numId="39">
    <w:abstractNumId w:val="5"/>
  </w:num>
  <w:num w:numId="40">
    <w:abstractNumId w:val="3"/>
  </w:num>
  <w:num w:numId="41">
    <w:abstractNumId w:val="26"/>
  </w:num>
  <w:num w:numId="42">
    <w:abstractNumId w:val="2"/>
  </w:num>
  <w:num w:numId="43">
    <w:abstractNumId w:val="4"/>
  </w:num>
  <w:num w:numId="44">
    <w:abstractNumId w:val="39"/>
  </w:num>
  <w:num w:numId="45">
    <w:abstractNumId w:val="11"/>
  </w:num>
  <w:num w:numId="46">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67B1"/>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E7E"/>
    <w:rsid w:val="000A561C"/>
    <w:rsid w:val="000A6602"/>
    <w:rsid w:val="000A6812"/>
    <w:rsid w:val="000A6F46"/>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6D4C"/>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57D9C"/>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1814"/>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6A"/>
    <w:rsid w:val="004C46C2"/>
    <w:rsid w:val="004C5DD4"/>
    <w:rsid w:val="004C6A32"/>
    <w:rsid w:val="004C72C7"/>
    <w:rsid w:val="004C7862"/>
    <w:rsid w:val="004C7A22"/>
    <w:rsid w:val="004D0378"/>
    <w:rsid w:val="004D1D7B"/>
    <w:rsid w:val="004D1E66"/>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08C4"/>
    <w:rsid w:val="00591355"/>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65E"/>
    <w:rsid w:val="006D59DD"/>
    <w:rsid w:val="006D7134"/>
    <w:rsid w:val="006E0C56"/>
    <w:rsid w:val="006E1624"/>
    <w:rsid w:val="006E1B28"/>
    <w:rsid w:val="006E1D6C"/>
    <w:rsid w:val="006E249F"/>
    <w:rsid w:val="006E3112"/>
    <w:rsid w:val="006E4356"/>
    <w:rsid w:val="006E46D0"/>
    <w:rsid w:val="006E5FFB"/>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1CE"/>
    <w:rsid w:val="00761E44"/>
    <w:rsid w:val="007620EB"/>
    <w:rsid w:val="0076227C"/>
    <w:rsid w:val="00762588"/>
    <w:rsid w:val="00763170"/>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423C"/>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0C7"/>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23A2"/>
    <w:rsid w:val="008C5908"/>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4B36"/>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8A9"/>
    <w:rsid w:val="0090797F"/>
    <w:rsid w:val="00907A41"/>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148F"/>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A71"/>
    <w:rsid w:val="00B96B42"/>
    <w:rsid w:val="00B973AC"/>
    <w:rsid w:val="00B97501"/>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6A3D"/>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E60DB"/>
    <w:rsid w:val="00BE7C30"/>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80F18"/>
    <w:rsid w:val="00C81870"/>
    <w:rsid w:val="00C82D0D"/>
    <w:rsid w:val="00C83527"/>
    <w:rsid w:val="00C843D8"/>
    <w:rsid w:val="00C85895"/>
    <w:rsid w:val="00C87527"/>
    <w:rsid w:val="00C8782D"/>
    <w:rsid w:val="00C908F3"/>
    <w:rsid w:val="00C90A9A"/>
    <w:rsid w:val="00C90BBD"/>
    <w:rsid w:val="00C910AF"/>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2EA"/>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606160356">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 w:id="321660770">
          <w:marLeft w:val="1080"/>
          <w:marRight w:val="0"/>
          <w:marTop w:val="1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EC2FA-097D-4753-AE27-2C7F636ED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Wang, Xinrong</cp:lastModifiedBy>
  <cp:revision>7</cp:revision>
  <cp:lastPrinted>2013-01-18T21:27:00Z</cp:lastPrinted>
  <dcterms:created xsi:type="dcterms:W3CDTF">2017-09-11T20:10:00Z</dcterms:created>
  <dcterms:modified xsi:type="dcterms:W3CDTF">2017-09-11T20:38:00Z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